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CC09C" w14:textId="666D4647" w:rsidR="00487256" w:rsidRPr="005B77DA" w:rsidRDefault="003A4CA7" w:rsidP="00487256">
      <w:pPr>
        <w:spacing w:line="240" w:lineRule="auto"/>
        <w:jc w:val="center"/>
        <w:rPr>
          <w:rFonts w:ascii="Noto Sans Black" w:eastAsia="Arial" w:hAnsi="Noto Sans Black" w:cs="Noto Sans Black"/>
          <w:bCs/>
          <w:color w:val="691C20"/>
          <w:sz w:val="20"/>
          <w:szCs w:val="20"/>
          <w:lang w:eastAsia="es-MX"/>
        </w:rPr>
      </w:pPr>
      <w:r w:rsidRPr="005B77DA">
        <w:rPr>
          <w:rFonts w:ascii="Noto Sans Black" w:eastAsia="Arial" w:hAnsi="Noto Sans Black" w:cs="Noto Sans Black"/>
          <w:bCs/>
          <w:color w:val="691C20"/>
          <w:sz w:val="20"/>
          <w:szCs w:val="20"/>
          <w:lang w:eastAsia="es-MX"/>
        </w:rPr>
        <w:t xml:space="preserve">ANEXO </w:t>
      </w:r>
      <w:r w:rsidR="006673FE" w:rsidRPr="005B77DA">
        <w:rPr>
          <w:rFonts w:ascii="Noto Sans Black" w:eastAsia="Arial" w:hAnsi="Noto Sans Black" w:cs="Noto Sans Black"/>
          <w:bCs/>
          <w:color w:val="691C20"/>
          <w:sz w:val="20"/>
          <w:szCs w:val="20"/>
          <w:lang w:eastAsia="es-MX"/>
        </w:rPr>
        <w:t>2</w:t>
      </w:r>
      <w:r w:rsidR="00FB4705" w:rsidRPr="005B77DA">
        <w:rPr>
          <w:rFonts w:ascii="Noto Sans Black" w:eastAsia="Arial" w:hAnsi="Noto Sans Black" w:cs="Noto Sans Black"/>
          <w:bCs/>
          <w:color w:val="691C20"/>
          <w:sz w:val="20"/>
          <w:szCs w:val="20"/>
          <w:lang w:eastAsia="es-MX"/>
        </w:rPr>
        <w:t>: ACTA DE SUSTITUCIÓN DE INTEGRANTES DEL COMITÉ</w:t>
      </w:r>
    </w:p>
    <w:p w14:paraId="621E8AB9" w14:textId="77777777" w:rsidR="00825471" w:rsidRDefault="00825471" w:rsidP="00825471">
      <w:pPr>
        <w:spacing w:after="0" w:line="240" w:lineRule="auto"/>
        <w:jc w:val="center"/>
        <w:rPr>
          <w:rFonts w:ascii="Noto Sans Black" w:eastAsia="Arial" w:hAnsi="Noto Sans Black" w:cs="Noto Sans Black"/>
          <w:bCs/>
          <w:sz w:val="20"/>
          <w:szCs w:val="20"/>
          <w:lang w:eastAsia="es-MX"/>
        </w:rPr>
      </w:pPr>
      <w:r>
        <w:rPr>
          <w:rFonts w:ascii="Noto Sans Black" w:eastAsia="Arial" w:hAnsi="Noto Sans Black" w:cs="Noto Sans Black"/>
          <w:bCs/>
          <w:sz w:val="20"/>
          <w:szCs w:val="20"/>
          <w:lang w:eastAsia="es-MX"/>
        </w:rPr>
        <w:t xml:space="preserve">PROGRAMA DE FOMENTO A LA AGRICULTURA, GANADERÍA, PESCA Y ACUICULTURA </w:t>
      </w:r>
      <w:r>
        <w:rPr>
          <w:rFonts w:ascii="Noto Sans Black" w:eastAsia="Arial" w:hAnsi="Noto Sans Black" w:cs="Noto Sans Black"/>
          <w:bCs/>
          <w:sz w:val="20"/>
          <w:szCs w:val="20"/>
          <w:lang w:eastAsia="es-MX"/>
        </w:rPr>
        <w:t>COMPONENTE BIENPESCA.</w:t>
      </w:r>
    </w:p>
    <w:p w14:paraId="68A5EB13" w14:textId="77777777" w:rsidR="00FB4705" w:rsidRPr="005B77DA" w:rsidRDefault="00FB4705" w:rsidP="00825471">
      <w:pPr>
        <w:spacing w:after="0" w:line="240" w:lineRule="auto"/>
        <w:jc w:val="center"/>
        <w:rPr>
          <w:rFonts w:ascii="Noto Sans Black" w:eastAsia="Arial" w:hAnsi="Noto Sans Black" w:cs="Noto Sans Black"/>
          <w:bCs/>
          <w:sz w:val="20"/>
          <w:szCs w:val="20"/>
          <w:lang w:eastAsia="es-MX"/>
        </w:rPr>
      </w:pPr>
      <w:r w:rsidRPr="005B77DA">
        <w:rPr>
          <w:rFonts w:ascii="Noto Sans Black" w:eastAsia="Arial" w:hAnsi="Noto Sans Black" w:cs="Noto Sans Black"/>
          <w:bCs/>
          <w:sz w:val="20"/>
          <w:szCs w:val="20"/>
          <w:lang w:eastAsia="es-MX"/>
        </w:rPr>
        <w:t>EJERCICIO FISCAL</w:t>
      </w:r>
      <w:r w:rsidR="00122636" w:rsidRPr="005B77DA">
        <w:rPr>
          <w:rFonts w:ascii="Noto Sans Black" w:eastAsia="Arial" w:hAnsi="Noto Sans Black" w:cs="Noto Sans Black"/>
          <w:bCs/>
          <w:sz w:val="20"/>
          <w:szCs w:val="20"/>
          <w:lang w:eastAsia="es-MX"/>
        </w:rPr>
        <w:t>:</w:t>
      </w:r>
      <w:r w:rsidR="00080E23" w:rsidRPr="005B77DA">
        <w:rPr>
          <w:rFonts w:ascii="Noto Sans Black" w:eastAsia="Arial" w:hAnsi="Noto Sans Black" w:cs="Noto Sans Black"/>
          <w:bCs/>
          <w:sz w:val="20"/>
          <w:szCs w:val="20"/>
          <w:lang w:eastAsia="es-MX"/>
        </w:rPr>
        <w:t xml:space="preserve"> </w:t>
      </w:r>
      <w:r w:rsidR="00825471">
        <w:rPr>
          <w:rFonts w:ascii="Noto Sans Black" w:eastAsia="Arial" w:hAnsi="Noto Sans Black" w:cs="Noto Sans Black"/>
          <w:bCs/>
          <w:sz w:val="20"/>
          <w:szCs w:val="20"/>
          <w:lang w:eastAsia="es-MX"/>
        </w:rPr>
        <w:t>2025</w:t>
      </w:r>
    </w:p>
    <w:p w14:paraId="4038321C" w14:textId="14AF0EBC" w:rsidR="00FB4705" w:rsidRPr="005B77DA" w:rsidRDefault="00FB4705" w:rsidP="00FB4705">
      <w:pPr>
        <w:spacing w:after="0" w:line="240" w:lineRule="auto"/>
        <w:jc w:val="right"/>
        <w:rPr>
          <w:rFonts w:ascii="Noto Sans Black" w:eastAsia="Times New Roman" w:hAnsi="Noto Sans Black" w:cs="Noto Sans Black"/>
          <w:bCs/>
          <w:sz w:val="20"/>
          <w:szCs w:val="20"/>
          <w:lang w:eastAsia="es-MX"/>
        </w:rPr>
      </w:pPr>
      <w:r w:rsidRPr="005B77DA">
        <w:rPr>
          <w:rFonts w:ascii="Noto Sans Black" w:eastAsia="Times New Roman" w:hAnsi="Noto Sans Black" w:cs="Noto Sans Black"/>
          <w:bCs/>
          <w:sz w:val="20"/>
          <w:szCs w:val="20"/>
          <w:lang w:eastAsia="es-MX"/>
        </w:rPr>
        <w:t>Fecha de sustitución: dd/mm/aaaa</w:t>
      </w:r>
    </w:p>
    <w:p w14:paraId="7193BCD9" w14:textId="1245F3A2" w:rsidR="00487256" w:rsidRPr="005B77DA" w:rsidRDefault="00487256" w:rsidP="00487256">
      <w:pPr>
        <w:spacing w:line="240" w:lineRule="auto"/>
        <w:jc w:val="center"/>
        <w:rPr>
          <w:rFonts w:ascii="Noto Sans" w:eastAsia="Arial" w:hAnsi="Noto Sans" w:cs="Noto Sans"/>
          <w:b/>
          <w:color w:val="9F2241" w:themeColor="accent1"/>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FB4705" w:rsidRPr="005B77DA" w14:paraId="1FA43950"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4613112" w14:textId="77777777" w:rsidR="00FB4705" w:rsidRPr="005B77DA" w:rsidRDefault="00FB4705" w:rsidP="00C17CD6">
            <w:pPr>
              <w:spacing w:after="0" w:line="240" w:lineRule="auto"/>
              <w:rPr>
                <w:rFonts w:ascii="Noto Sans" w:eastAsia="Times New Roman" w:hAnsi="Noto Sans" w:cs="Noto Sans"/>
                <w:b/>
                <w:bCs/>
                <w:color w:val="FFFFFF" w:themeColor="background1"/>
                <w:sz w:val="18"/>
                <w:szCs w:val="18"/>
                <w:lang w:eastAsia="es-MX"/>
              </w:rPr>
            </w:pPr>
            <w:r w:rsidRPr="005B77DA">
              <w:rPr>
                <w:rFonts w:ascii="Noto Sans" w:eastAsia="Times New Roman" w:hAnsi="Noto Sans" w:cs="Noto Sans"/>
                <w:b/>
                <w:bCs/>
                <w:color w:val="FFFFFF" w:themeColor="background1"/>
                <w:sz w:val="18"/>
                <w:szCs w:val="18"/>
                <w:lang w:eastAsia="es-MX"/>
              </w:rPr>
              <w:t xml:space="preserve">Nombre del Comité de Contraloría Social: </w:t>
            </w:r>
          </w:p>
        </w:tc>
      </w:tr>
      <w:tr w:rsidR="00FB4705" w:rsidRPr="005B77DA" w14:paraId="3A814DD5"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7A376742"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p>
        </w:tc>
      </w:tr>
      <w:tr w:rsidR="00FB4705" w:rsidRPr="005B77DA" w14:paraId="75321BD4" w14:textId="77777777" w:rsidTr="001C5406">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0D93ABCA" w14:textId="77777777" w:rsidR="00FB4705" w:rsidRPr="005B77DA" w:rsidRDefault="00FB4705" w:rsidP="00C17CD6">
            <w:pPr>
              <w:spacing w:after="0" w:line="240" w:lineRule="auto"/>
              <w:rPr>
                <w:rFonts w:ascii="Noto Sans" w:eastAsia="Times New Roman" w:hAnsi="Noto Sans" w:cs="Noto Sans"/>
                <w:b/>
                <w:bCs/>
                <w:color w:val="000000"/>
                <w:sz w:val="18"/>
                <w:szCs w:val="18"/>
                <w:lang w:eastAsia="es-MX"/>
              </w:rPr>
            </w:pPr>
            <w:r w:rsidRPr="005B77DA">
              <w:rPr>
                <w:rFonts w:ascii="Noto Sans" w:eastAsia="Times New Roman" w:hAnsi="Noto Sans" w:cs="Noto Sans"/>
                <w:b/>
                <w:bCs/>
                <w:color w:val="FFFFFF" w:themeColor="background1"/>
                <w:sz w:val="18"/>
                <w:szCs w:val="18"/>
                <w:lang w:eastAsia="es-MX"/>
              </w:rPr>
              <w:t>Clave del Comité asignada por la Unidad Responsable del Programa</w:t>
            </w:r>
          </w:p>
        </w:tc>
      </w:tr>
      <w:tr w:rsidR="00FB4705" w:rsidRPr="005B77DA" w14:paraId="437EA0E3" w14:textId="77777777" w:rsidTr="00C17CD6">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E627DBE" w14:textId="77777777" w:rsidR="00FB4705" w:rsidRPr="005B77DA" w:rsidRDefault="00FB4705" w:rsidP="00C17CD6">
            <w:pPr>
              <w:spacing w:after="0" w:line="240" w:lineRule="auto"/>
              <w:rPr>
                <w:rFonts w:ascii="Noto Sans" w:eastAsia="Times New Roman" w:hAnsi="Noto Sans" w:cs="Noto Sans"/>
                <w:color w:val="000000"/>
                <w:sz w:val="18"/>
                <w:szCs w:val="18"/>
                <w:lang w:eastAsia="es-MX"/>
              </w:rPr>
            </w:pPr>
            <w:r w:rsidRPr="005B77DA">
              <w:rPr>
                <w:rFonts w:ascii="Noto Sans" w:eastAsia="Times New Roman" w:hAnsi="Noto Sans" w:cs="Noto Sans"/>
                <w:color w:val="000000"/>
                <w:sz w:val="18"/>
                <w:szCs w:val="18"/>
                <w:lang w:eastAsia="es-MX"/>
              </w:rPr>
              <w:t> </w:t>
            </w:r>
          </w:p>
        </w:tc>
      </w:tr>
    </w:tbl>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16F2D28C" w14:textId="77777777" w:rsidTr="00345A4E">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21C829A8" w14:textId="77777777" w:rsidR="00345A4E" w:rsidRPr="005B77DA" w:rsidRDefault="00345A4E" w:rsidP="00345A4E">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33D2A80" w14:textId="77777777" w:rsidTr="00345A4E">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C84076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701C92E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783946E8"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C941DFC"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494F09D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3AE3F2EF"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622F43"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9BBF647"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7CFF589A"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EB9F74"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50FCCE"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B310FD"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AF7101E"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233238A0"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394A466E" w14:textId="77777777" w:rsidTr="00345A4E">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9FA2F5"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F3B842B"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F2FCBE9" w14:textId="77777777" w:rsidTr="00345A4E">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17CB782" w14:textId="77777777" w:rsidR="00345A4E" w:rsidRPr="005B77DA" w:rsidRDefault="00345A4E" w:rsidP="00345A4E">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5898F65A" w14:textId="77777777" w:rsidR="00345A4E" w:rsidRPr="005B77DA" w:rsidRDefault="00345A4E" w:rsidP="00345A4E">
            <w:pPr>
              <w:spacing w:after="0" w:line="240" w:lineRule="auto"/>
              <w:rPr>
                <w:rFonts w:ascii="Noto Sans" w:eastAsia="Times New Roman" w:hAnsi="Noto Sans" w:cs="Noto Sans"/>
                <w:color w:val="000000"/>
                <w:sz w:val="20"/>
                <w:szCs w:val="20"/>
                <w:lang w:eastAsia="es-MX"/>
              </w:rPr>
            </w:pPr>
          </w:p>
        </w:tc>
      </w:tr>
    </w:tbl>
    <w:p w14:paraId="3A41C5FF" w14:textId="060AD8D1" w:rsidR="00FB4705" w:rsidRPr="005B77DA" w:rsidRDefault="00FB4705"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24234C57"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68A1D989"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1C8E0787"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9346AD6"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AF38DA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5DC2845D"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C38104"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5A39280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27E943C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A5CD77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6C3282E"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25092CDB"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ADA05AE"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5918BCA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42EB660"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C0A8228"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A302600"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58404223"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175BB1"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5E254E7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192CBA36"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4360BD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86FEEE6"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p w14:paraId="1704B4F3" w14:textId="2A9E7DDC"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tbl>
      <w:tblPr>
        <w:tblpPr w:leftFromText="141" w:rightFromText="141" w:vertAnchor="page" w:horzAnchor="margin" w:tblpY="5632"/>
        <w:tblW w:w="8784" w:type="dxa"/>
        <w:tblCellMar>
          <w:left w:w="70" w:type="dxa"/>
          <w:right w:w="70" w:type="dxa"/>
        </w:tblCellMar>
        <w:tblLook w:val="04A0" w:firstRow="1" w:lastRow="0" w:firstColumn="1" w:lastColumn="0" w:noHBand="0" w:noVBand="1"/>
      </w:tblPr>
      <w:tblGrid>
        <w:gridCol w:w="2547"/>
        <w:gridCol w:w="6237"/>
      </w:tblGrid>
      <w:tr w:rsidR="00345A4E" w:rsidRPr="005B77DA" w14:paraId="30EFE24A" w14:textId="77777777" w:rsidTr="00C83BB3">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1CE24EA5" w14:textId="77777777" w:rsidR="00345A4E" w:rsidRPr="005B77DA" w:rsidRDefault="00345A4E" w:rsidP="00C83BB3">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a sustituir</w:t>
            </w:r>
          </w:p>
        </w:tc>
      </w:tr>
      <w:tr w:rsidR="00345A4E" w:rsidRPr="005B77DA" w14:paraId="7F89B84D" w14:textId="77777777" w:rsidTr="00C83BB3">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DC8FC42"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28265D7"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45A4E" w:rsidRPr="005B77DA" w14:paraId="254C9D8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17061F3"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F6A8A6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45A4E" w:rsidRPr="005B77DA" w14:paraId="68E31BF1"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7445DE0"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64D20A54"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45A4E" w:rsidRPr="005B77DA" w14:paraId="541CC968"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BB3EE2D"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70C51753"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722390FE"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F67772A"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F538509"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8B7DCC9" w14:textId="77777777" w:rsidTr="00C83BB3">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97E61AC"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6075F7FF"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45A4E" w:rsidRPr="005B77DA" w14:paraId="2025E3D3" w14:textId="77777777" w:rsidTr="00C83BB3">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309DDB1F" w14:textId="77777777" w:rsidR="00345A4E" w:rsidRPr="005B77DA" w:rsidRDefault="00345A4E" w:rsidP="00C83BB3">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EBEE68" w14:textId="77777777" w:rsidR="00345A4E" w:rsidRPr="005B77DA" w:rsidRDefault="00345A4E" w:rsidP="00C83BB3">
            <w:pPr>
              <w:spacing w:after="0" w:line="240" w:lineRule="auto"/>
              <w:rPr>
                <w:rFonts w:ascii="Noto Sans" w:eastAsia="Times New Roman" w:hAnsi="Noto Sans" w:cs="Noto Sans"/>
                <w:color w:val="000000"/>
                <w:sz w:val="20"/>
                <w:szCs w:val="20"/>
                <w:lang w:eastAsia="es-MX"/>
              </w:rPr>
            </w:pPr>
          </w:p>
        </w:tc>
      </w:tr>
    </w:tbl>
    <w:tbl>
      <w:tblPr>
        <w:tblpPr w:leftFromText="141" w:rightFromText="141" w:vertAnchor="page" w:horzAnchor="margin" w:tblpY="8157"/>
        <w:tblW w:w="8784" w:type="dxa"/>
        <w:tblCellMar>
          <w:left w:w="70" w:type="dxa"/>
          <w:right w:w="70" w:type="dxa"/>
        </w:tblCellMar>
        <w:tblLook w:val="04A0" w:firstRow="1" w:lastRow="0" w:firstColumn="1" w:lastColumn="0" w:noHBand="0" w:noVBand="1"/>
      </w:tblPr>
      <w:tblGrid>
        <w:gridCol w:w="2547"/>
        <w:gridCol w:w="6237"/>
      </w:tblGrid>
      <w:tr w:rsidR="003F38A2" w:rsidRPr="005B77DA" w14:paraId="2A06962B" w14:textId="77777777" w:rsidTr="003F38A2">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05A51AEC" w14:textId="77777777" w:rsidR="003F38A2" w:rsidRPr="005B77DA" w:rsidRDefault="003F38A2" w:rsidP="003F38A2">
            <w:pPr>
              <w:spacing w:after="0" w:line="240" w:lineRule="auto"/>
              <w:jc w:val="center"/>
              <w:rPr>
                <w:rFonts w:ascii="Noto Sans" w:eastAsia="Arial" w:hAnsi="Noto Sans" w:cs="Noto Sans"/>
                <w:b/>
                <w:color w:val="FFFFFF" w:themeColor="background1"/>
                <w:sz w:val="20"/>
                <w:szCs w:val="20"/>
                <w:lang w:eastAsia="es-MX"/>
              </w:rPr>
            </w:pPr>
            <w:r w:rsidRPr="005B77DA">
              <w:rPr>
                <w:rFonts w:ascii="Noto Sans" w:eastAsia="Arial" w:hAnsi="Noto Sans" w:cs="Noto Sans"/>
                <w:b/>
                <w:color w:val="FFFFFF" w:themeColor="background1"/>
                <w:sz w:val="20"/>
                <w:szCs w:val="20"/>
                <w:lang w:eastAsia="es-MX"/>
              </w:rPr>
              <w:t>Integrante(s) del Comité de Contraloría Social nuevo(s)</w:t>
            </w:r>
          </w:p>
        </w:tc>
      </w:tr>
      <w:tr w:rsidR="003F38A2" w:rsidRPr="005B77DA" w14:paraId="2EBD3EF5" w14:textId="77777777" w:rsidTr="003F38A2">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9BBBF91"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12B1169D"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Nombre (s) Apellido 1 Apellido 2</w:t>
            </w:r>
          </w:p>
        </w:tc>
      </w:tr>
      <w:tr w:rsidR="003F38A2" w:rsidRPr="005B77DA" w14:paraId="67A19F98"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D250024"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7F833553"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Hombre / Mujer</w:t>
            </w:r>
          </w:p>
        </w:tc>
      </w:tr>
      <w:tr w:rsidR="003F38A2" w:rsidRPr="005B77DA" w14:paraId="6FCC5E1A"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E748088"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673B3F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Arial" w:hAnsi="Noto Sans" w:cs="Noto Sans"/>
                <w:color w:val="000000"/>
                <w:sz w:val="20"/>
                <w:szCs w:val="20"/>
                <w:lang w:eastAsia="es-MX"/>
              </w:rPr>
              <w:t> </w:t>
            </w:r>
          </w:p>
        </w:tc>
      </w:tr>
      <w:tr w:rsidR="003F38A2" w:rsidRPr="005B77DA" w14:paraId="7194EB56"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E42F4F3"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39BBB82A"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2DC954FB"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9153867"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3E21B27E"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52B852A7" w14:textId="77777777" w:rsidTr="003F38A2">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CDE66B"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390D6A6B"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r w:rsidRPr="005B77DA">
              <w:rPr>
                <w:rFonts w:ascii="Noto Sans" w:eastAsia="Times New Roman" w:hAnsi="Noto Sans" w:cs="Noto Sans"/>
                <w:color w:val="000000"/>
                <w:sz w:val="20"/>
                <w:szCs w:val="20"/>
                <w:lang w:eastAsia="es-MX"/>
              </w:rPr>
              <w:t> </w:t>
            </w:r>
          </w:p>
        </w:tc>
      </w:tr>
      <w:tr w:rsidR="003F38A2" w:rsidRPr="005B77DA" w14:paraId="719FE249" w14:textId="77777777" w:rsidTr="003F38A2">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447AAF6" w14:textId="77777777" w:rsidR="003F38A2" w:rsidRPr="005B77DA" w:rsidRDefault="003F38A2" w:rsidP="003F38A2">
            <w:pPr>
              <w:spacing w:after="0" w:line="240" w:lineRule="auto"/>
              <w:rPr>
                <w:rFonts w:ascii="Noto Sans" w:eastAsia="Times New Roman" w:hAnsi="Noto Sans" w:cs="Noto Sans"/>
                <w:b/>
                <w:bCs/>
                <w:color w:val="FFFFFF" w:themeColor="background1"/>
                <w:sz w:val="20"/>
                <w:szCs w:val="20"/>
                <w:lang w:eastAsia="es-MX"/>
              </w:rPr>
            </w:pPr>
            <w:r w:rsidRPr="005B77DA">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4C764E1F" w14:textId="77777777" w:rsidR="003F38A2" w:rsidRPr="005B77DA" w:rsidRDefault="003F38A2" w:rsidP="003F38A2">
            <w:pPr>
              <w:spacing w:after="0" w:line="240" w:lineRule="auto"/>
              <w:rPr>
                <w:rFonts w:ascii="Noto Sans" w:eastAsia="Times New Roman" w:hAnsi="Noto Sans" w:cs="Noto Sans"/>
                <w:color w:val="000000"/>
                <w:sz w:val="20"/>
                <w:szCs w:val="20"/>
                <w:lang w:eastAsia="es-MX"/>
              </w:rPr>
            </w:pPr>
          </w:p>
        </w:tc>
      </w:tr>
    </w:tbl>
    <w:p w14:paraId="1D4F2183" w14:textId="35B3DF10" w:rsidR="00345A4E" w:rsidRPr="005B77DA" w:rsidRDefault="00345A4E" w:rsidP="00FB4705">
      <w:pPr>
        <w:spacing w:line="240" w:lineRule="auto"/>
        <w:contextualSpacing/>
        <w:jc w:val="both"/>
        <w:rPr>
          <w:rFonts w:ascii="Noto Sans" w:eastAsia="Arial" w:hAnsi="Noto Sans" w:cs="Noto Sans"/>
          <w:b/>
          <w:color w:val="691C20"/>
          <w:sz w:val="20"/>
          <w:szCs w:val="20"/>
          <w:lang w:eastAsia="es-MX"/>
        </w:rPr>
      </w:pPr>
    </w:p>
    <w:p w14:paraId="18F42E71" w14:textId="405E587F" w:rsidR="008D2A4C" w:rsidRPr="005B77DA" w:rsidRDefault="00FB4705" w:rsidP="00487256">
      <w:pPr>
        <w:spacing w:line="240" w:lineRule="auto"/>
        <w:jc w:val="both"/>
        <w:rPr>
          <w:rFonts w:ascii="Noto Sans" w:eastAsia="Arial" w:hAnsi="Noto Sans" w:cs="Noto Sans"/>
          <w:b/>
          <w:color w:val="691C20"/>
          <w:sz w:val="20"/>
          <w:szCs w:val="20"/>
          <w:lang w:eastAsia="es-MX"/>
        </w:rPr>
      </w:pPr>
      <w:r w:rsidRPr="005B77DA">
        <w:rPr>
          <w:rFonts w:ascii="Noto Sans" w:eastAsia="Arial" w:hAnsi="Noto Sans" w:cs="Noto Sans"/>
          <w:b/>
          <w:color w:val="691C20"/>
          <w:sz w:val="20"/>
          <w:szCs w:val="20"/>
          <w:lang w:eastAsia="es-MX"/>
        </w:rPr>
        <w:t xml:space="preserve">SEÑALE EL </w:t>
      </w:r>
      <w:r w:rsidR="008D2A4C" w:rsidRPr="005B77DA">
        <w:rPr>
          <w:rFonts w:ascii="Noto Sans" w:eastAsia="Arial" w:hAnsi="Noto Sans" w:cs="Noto Sans"/>
          <w:b/>
          <w:color w:val="691C20"/>
          <w:sz w:val="20"/>
          <w:szCs w:val="20"/>
          <w:lang w:eastAsia="es-MX"/>
        </w:rPr>
        <w:t xml:space="preserve">MOTIVO DE SUSTITUCIÓN: </w:t>
      </w:r>
    </w:p>
    <w:tbl>
      <w:tblPr>
        <w:tblW w:w="8788" w:type="dxa"/>
        <w:tblLook w:val="01E0" w:firstRow="1" w:lastRow="1" w:firstColumn="1" w:lastColumn="1" w:noHBand="0" w:noVBand="0"/>
      </w:tblPr>
      <w:tblGrid>
        <w:gridCol w:w="4253"/>
        <w:gridCol w:w="283"/>
        <w:gridCol w:w="4252"/>
      </w:tblGrid>
      <w:tr w:rsidR="008D2A4C" w:rsidRPr="005B77DA" w14:paraId="37150ECB" w14:textId="77777777" w:rsidTr="00B41242">
        <w:tc>
          <w:tcPr>
            <w:tcW w:w="4253" w:type="dxa"/>
            <w:tcBorders>
              <w:top w:val="single" w:sz="4" w:space="0" w:color="auto"/>
              <w:left w:val="single" w:sz="4" w:space="0" w:color="auto"/>
              <w:bottom w:val="single" w:sz="4" w:space="0" w:color="000000"/>
              <w:right w:val="single" w:sz="4" w:space="0" w:color="auto"/>
            </w:tcBorders>
            <w:vAlign w:val="center"/>
          </w:tcPr>
          <w:p w14:paraId="0B513CB3" w14:textId="5E811C2B" w:rsidR="008D2A4C" w:rsidRPr="005B77DA" w:rsidRDefault="003F38A2" w:rsidP="00B41242">
            <w:pPr>
              <w:jc w:val="both"/>
              <w:rPr>
                <w:rFonts w:ascii="Noto Sans" w:hAnsi="Noto Sans" w:cs="Noto Sans"/>
                <w:sz w:val="20"/>
                <w:szCs w:val="20"/>
              </w:rPr>
            </w:pPr>
            <w:r w:rsidRPr="005B77DA">
              <w:rPr>
                <w:rFonts w:ascii="Noto Sans" w:hAnsi="Noto Sans" w:cs="Noto Sans"/>
                <w:sz w:val="20"/>
                <w:szCs w:val="20"/>
              </w:rPr>
              <w:t>Separación voluntaria, mediante escrito libre dirigido a los miembros del Comité (se anexa escrito)</w:t>
            </w:r>
          </w:p>
        </w:tc>
        <w:tc>
          <w:tcPr>
            <w:tcW w:w="283" w:type="dxa"/>
            <w:tcBorders>
              <w:left w:val="single" w:sz="4" w:space="0" w:color="auto"/>
              <w:right w:val="single" w:sz="4" w:space="0" w:color="auto"/>
            </w:tcBorders>
            <w:vAlign w:val="center"/>
          </w:tcPr>
          <w:p w14:paraId="46925F17" w14:textId="77777777" w:rsidR="008D2A4C" w:rsidRPr="005B77DA" w:rsidRDefault="008D2A4C" w:rsidP="00B41242">
            <w:pPr>
              <w:rPr>
                <w:rFonts w:ascii="Noto Sans" w:hAnsi="Noto Sans" w:cs="Noto Sans"/>
                <w:sz w:val="20"/>
                <w:szCs w:val="20"/>
              </w:rPr>
            </w:pPr>
          </w:p>
        </w:tc>
        <w:tc>
          <w:tcPr>
            <w:tcW w:w="4252" w:type="dxa"/>
            <w:tcBorders>
              <w:top w:val="single" w:sz="4" w:space="0" w:color="auto"/>
              <w:left w:val="single" w:sz="4" w:space="0" w:color="auto"/>
              <w:bottom w:val="single" w:sz="4" w:space="0" w:color="000000"/>
              <w:right w:val="single" w:sz="4" w:space="0" w:color="auto"/>
            </w:tcBorders>
            <w:vAlign w:val="center"/>
          </w:tcPr>
          <w:p w14:paraId="7856DACE" w14:textId="145F63A5" w:rsidR="008D2A4C" w:rsidRPr="005B77DA" w:rsidRDefault="008F483B" w:rsidP="00B41242">
            <w:pPr>
              <w:jc w:val="both"/>
              <w:rPr>
                <w:rFonts w:ascii="Noto Sans" w:hAnsi="Noto Sans" w:cs="Noto Sans"/>
                <w:sz w:val="20"/>
                <w:szCs w:val="20"/>
              </w:rPr>
            </w:pPr>
            <w:r w:rsidRPr="005B77DA">
              <w:rPr>
                <w:rFonts w:ascii="Noto Sans" w:hAnsi="Noto Sans" w:cs="Noto Sans"/>
                <w:sz w:val="20"/>
                <w:szCs w:val="20"/>
              </w:rPr>
              <w:t>Acuerdo de la mayoría de la</w:t>
            </w:r>
            <w:r w:rsidR="008D2A4C" w:rsidRPr="005B77DA">
              <w:rPr>
                <w:rFonts w:ascii="Noto Sans" w:hAnsi="Noto Sans" w:cs="Noto Sans"/>
                <w:sz w:val="20"/>
                <w:szCs w:val="20"/>
              </w:rPr>
              <w:t>s</w:t>
            </w:r>
            <w:r w:rsidRPr="005B77DA">
              <w:rPr>
                <w:rFonts w:ascii="Noto Sans" w:hAnsi="Noto Sans" w:cs="Noto Sans"/>
                <w:sz w:val="20"/>
                <w:szCs w:val="20"/>
              </w:rPr>
              <w:t xml:space="preserve"> personas beneficiaria</w:t>
            </w:r>
            <w:r w:rsidR="008D2A4C" w:rsidRPr="005B77DA">
              <w:rPr>
                <w:rFonts w:ascii="Noto Sans" w:hAnsi="Noto Sans" w:cs="Noto Sans"/>
                <w:sz w:val="20"/>
                <w:szCs w:val="20"/>
              </w:rPr>
              <w:t>s del programa (se</w:t>
            </w:r>
            <w:r w:rsidR="00E25B56" w:rsidRPr="005B77DA">
              <w:rPr>
                <w:rFonts w:ascii="Noto Sans" w:hAnsi="Noto Sans" w:cs="Noto Sans"/>
                <w:sz w:val="20"/>
                <w:szCs w:val="20"/>
              </w:rPr>
              <w:t xml:space="preserve"> anexa</w:t>
            </w:r>
            <w:r w:rsidR="008D2A4C" w:rsidRPr="005B77DA">
              <w:rPr>
                <w:rFonts w:ascii="Noto Sans" w:hAnsi="Noto Sans" w:cs="Noto Sans"/>
                <w:sz w:val="20"/>
                <w:szCs w:val="20"/>
              </w:rPr>
              <w:t xml:space="preserve"> </w:t>
            </w:r>
            <w:r w:rsidR="00E25B56" w:rsidRPr="005B77DA">
              <w:rPr>
                <w:rFonts w:ascii="Noto Sans" w:hAnsi="Noto Sans" w:cs="Noto Sans"/>
                <w:sz w:val="20"/>
                <w:szCs w:val="20"/>
              </w:rPr>
              <w:t>minuta</w:t>
            </w:r>
            <w:r w:rsidR="008D2A4C" w:rsidRPr="005B77DA">
              <w:rPr>
                <w:rFonts w:ascii="Noto Sans" w:hAnsi="Noto Sans" w:cs="Noto Sans"/>
                <w:sz w:val="20"/>
                <w:szCs w:val="20"/>
              </w:rPr>
              <w:t>)</w:t>
            </w:r>
          </w:p>
        </w:tc>
      </w:tr>
      <w:tr w:rsidR="00B41242" w:rsidRPr="005B77DA" w14:paraId="28F955A9" w14:textId="77777777" w:rsidTr="00B41242">
        <w:trPr>
          <w:trHeight w:val="84"/>
        </w:trPr>
        <w:tc>
          <w:tcPr>
            <w:tcW w:w="4253" w:type="dxa"/>
            <w:tcBorders>
              <w:top w:val="single" w:sz="4" w:space="0" w:color="000000"/>
              <w:bottom w:val="single" w:sz="4" w:space="0" w:color="000000"/>
            </w:tcBorders>
            <w:vAlign w:val="center"/>
          </w:tcPr>
          <w:p w14:paraId="7CC8ACF0" w14:textId="77777777" w:rsidR="00B41242" w:rsidRPr="005B77DA" w:rsidRDefault="00B41242" w:rsidP="00B41242">
            <w:pPr>
              <w:pStyle w:val="Sinespaciado"/>
              <w:rPr>
                <w:rFonts w:ascii="Noto Sans" w:hAnsi="Noto Sans" w:cs="Noto Sans"/>
              </w:rPr>
            </w:pPr>
          </w:p>
        </w:tc>
        <w:tc>
          <w:tcPr>
            <w:tcW w:w="283" w:type="dxa"/>
            <w:vAlign w:val="center"/>
          </w:tcPr>
          <w:p w14:paraId="399F635B"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32B370C0" w14:textId="77777777" w:rsidR="00B41242" w:rsidRPr="005B77DA" w:rsidRDefault="00B41242" w:rsidP="00B41242">
            <w:pPr>
              <w:pStyle w:val="Sinespaciado"/>
              <w:rPr>
                <w:rFonts w:ascii="Noto Sans" w:hAnsi="Noto Sans" w:cs="Noto Sans"/>
              </w:rPr>
            </w:pPr>
          </w:p>
        </w:tc>
      </w:tr>
      <w:tr w:rsidR="008D2A4C" w:rsidRPr="005B77DA" w14:paraId="71F00AD9" w14:textId="77777777" w:rsidTr="00B41242">
        <w:tc>
          <w:tcPr>
            <w:tcW w:w="4253" w:type="dxa"/>
            <w:tcBorders>
              <w:top w:val="single" w:sz="4" w:space="0" w:color="000000"/>
              <w:left w:val="single" w:sz="4" w:space="0" w:color="auto"/>
              <w:bottom w:val="single" w:sz="4" w:space="0" w:color="000000"/>
              <w:right w:val="single" w:sz="4" w:space="0" w:color="auto"/>
            </w:tcBorders>
            <w:vAlign w:val="center"/>
          </w:tcPr>
          <w:p w14:paraId="7DD11396" w14:textId="2CD7CB7E" w:rsidR="008D2A4C" w:rsidRPr="005B77DA" w:rsidRDefault="003F38A2" w:rsidP="00B41242">
            <w:pPr>
              <w:rPr>
                <w:rFonts w:ascii="Noto Sans" w:hAnsi="Noto Sans" w:cs="Noto Sans"/>
                <w:sz w:val="20"/>
                <w:szCs w:val="20"/>
              </w:rPr>
            </w:pPr>
            <w:r w:rsidRPr="005B77DA">
              <w:rPr>
                <w:rFonts w:ascii="Noto Sans" w:hAnsi="Noto Sans" w:cs="Noto Sans"/>
                <w:sz w:val="20"/>
                <w:szCs w:val="20"/>
              </w:rPr>
              <w:t>Muerte de la persona integrante</w:t>
            </w:r>
          </w:p>
        </w:tc>
        <w:tc>
          <w:tcPr>
            <w:tcW w:w="283" w:type="dxa"/>
            <w:tcBorders>
              <w:left w:val="single" w:sz="4" w:space="0" w:color="auto"/>
              <w:right w:val="single" w:sz="4" w:space="0" w:color="auto"/>
            </w:tcBorders>
            <w:vAlign w:val="center"/>
          </w:tcPr>
          <w:p w14:paraId="58E9503C"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000000"/>
              <w:right w:val="single" w:sz="4" w:space="0" w:color="auto"/>
            </w:tcBorders>
            <w:vAlign w:val="center"/>
          </w:tcPr>
          <w:p w14:paraId="09B7F99F" w14:textId="1A229044"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t>Pérdida del carácter de</w:t>
            </w:r>
            <w:r w:rsidR="008F483B" w:rsidRPr="005B77DA">
              <w:rPr>
                <w:rFonts w:ascii="Noto Sans" w:hAnsi="Noto Sans" w:cs="Noto Sans"/>
                <w:sz w:val="20"/>
                <w:szCs w:val="20"/>
              </w:rPr>
              <w:t xml:space="preserve"> persona beneficiaria</w:t>
            </w:r>
            <w:r w:rsidRPr="005B77DA">
              <w:rPr>
                <w:rFonts w:ascii="Noto Sans" w:hAnsi="Noto Sans" w:cs="Noto Sans"/>
                <w:sz w:val="20"/>
                <w:szCs w:val="20"/>
              </w:rPr>
              <w:t xml:space="preserve"> del programa</w:t>
            </w:r>
          </w:p>
        </w:tc>
      </w:tr>
      <w:tr w:rsidR="00B41242" w:rsidRPr="005B77DA" w14:paraId="1AC42EF7" w14:textId="77777777" w:rsidTr="00B41242">
        <w:tc>
          <w:tcPr>
            <w:tcW w:w="4253" w:type="dxa"/>
            <w:tcBorders>
              <w:top w:val="single" w:sz="4" w:space="0" w:color="000000"/>
              <w:bottom w:val="single" w:sz="4" w:space="0" w:color="000000"/>
            </w:tcBorders>
            <w:vAlign w:val="center"/>
          </w:tcPr>
          <w:p w14:paraId="3A48DCDF" w14:textId="77777777" w:rsidR="00B41242" w:rsidRPr="005B77DA" w:rsidRDefault="00B41242" w:rsidP="00B41242">
            <w:pPr>
              <w:pStyle w:val="Sinespaciado"/>
              <w:rPr>
                <w:rFonts w:ascii="Noto Sans" w:hAnsi="Noto Sans" w:cs="Noto Sans"/>
              </w:rPr>
            </w:pPr>
          </w:p>
        </w:tc>
        <w:tc>
          <w:tcPr>
            <w:tcW w:w="283" w:type="dxa"/>
            <w:vAlign w:val="center"/>
          </w:tcPr>
          <w:p w14:paraId="184E3713" w14:textId="77777777" w:rsidR="00B41242" w:rsidRPr="005B77DA" w:rsidRDefault="00B41242" w:rsidP="00B41242">
            <w:pPr>
              <w:pStyle w:val="Sinespaciado"/>
              <w:rPr>
                <w:rFonts w:ascii="Noto Sans" w:hAnsi="Noto Sans" w:cs="Noto Sans"/>
              </w:rPr>
            </w:pPr>
          </w:p>
        </w:tc>
        <w:tc>
          <w:tcPr>
            <w:tcW w:w="4252" w:type="dxa"/>
            <w:tcBorders>
              <w:top w:val="single" w:sz="4" w:space="0" w:color="000000"/>
              <w:bottom w:val="single" w:sz="4" w:space="0" w:color="000000"/>
            </w:tcBorders>
            <w:vAlign w:val="center"/>
          </w:tcPr>
          <w:p w14:paraId="0BA38223" w14:textId="77777777" w:rsidR="00B41242" w:rsidRPr="005B77DA" w:rsidRDefault="00B41242" w:rsidP="00B41242">
            <w:pPr>
              <w:pStyle w:val="Sinespaciado"/>
              <w:rPr>
                <w:rFonts w:ascii="Noto Sans" w:hAnsi="Noto Sans" w:cs="Noto Sans"/>
              </w:rPr>
            </w:pPr>
          </w:p>
        </w:tc>
      </w:tr>
      <w:tr w:rsidR="008D2A4C" w:rsidRPr="005B77DA" w14:paraId="30D8A985" w14:textId="77777777" w:rsidTr="00B41242">
        <w:tc>
          <w:tcPr>
            <w:tcW w:w="4253" w:type="dxa"/>
            <w:tcBorders>
              <w:top w:val="single" w:sz="4" w:space="0" w:color="000000"/>
              <w:left w:val="single" w:sz="4" w:space="0" w:color="auto"/>
              <w:bottom w:val="single" w:sz="4" w:space="0" w:color="auto"/>
              <w:right w:val="single" w:sz="4" w:space="0" w:color="auto"/>
            </w:tcBorders>
            <w:vAlign w:val="center"/>
          </w:tcPr>
          <w:p w14:paraId="2D6C8C70" w14:textId="3B0530BC" w:rsidR="008D2A4C" w:rsidRPr="005B77DA" w:rsidRDefault="008D2A4C" w:rsidP="00B41242">
            <w:pPr>
              <w:jc w:val="both"/>
              <w:rPr>
                <w:rFonts w:ascii="Noto Sans" w:hAnsi="Noto Sans" w:cs="Noto Sans"/>
                <w:sz w:val="20"/>
                <w:szCs w:val="20"/>
              </w:rPr>
            </w:pPr>
            <w:r w:rsidRPr="005B77DA">
              <w:rPr>
                <w:rFonts w:ascii="Noto Sans" w:hAnsi="Noto Sans" w:cs="Noto Sans"/>
                <w:sz w:val="20"/>
                <w:szCs w:val="20"/>
              </w:rPr>
              <w:lastRenderedPageBreak/>
              <w:t xml:space="preserve">Acuerdo del Comité </w:t>
            </w:r>
            <w:r w:rsidR="00E25B56" w:rsidRPr="005B77DA">
              <w:rPr>
                <w:rFonts w:ascii="Noto Sans" w:hAnsi="Noto Sans" w:cs="Noto Sans"/>
                <w:sz w:val="20"/>
                <w:szCs w:val="20"/>
              </w:rPr>
              <w:t xml:space="preserve">tomado </w:t>
            </w:r>
            <w:r w:rsidRPr="005B77DA">
              <w:rPr>
                <w:rFonts w:ascii="Noto Sans" w:hAnsi="Noto Sans" w:cs="Noto Sans"/>
                <w:sz w:val="20"/>
                <w:szCs w:val="20"/>
              </w:rPr>
              <w:t>por ma</w:t>
            </w:r>
            <w:r w:rsidR="00E25B56" w:rsidRPr="005B77DA">
              <w:rPr>
                <w:rFonts w:ascii="Noto Sans" w:hAnsi="Noto Sans" w:cs="Noto Sans"/>
                <w:sz w:val="20"/>
                <w:szCs w:val="20"/>
              </w:rPr>
              <w:t>yoría de votos (se anexa minuta</w:t>
            </w:r>
            <w:r w:rsidRPr="005B77DA">
              <w:rPr>
                <w:rFonts w:ascii="Noto Sans" w:hAnsi="Noto Sans" w:cs="Noto Sans"/>
                <w:sz w:val="20"/>
                <w:szCs w:val="20"/>
              </w:rPr>
              <w:t>)</w:t>
            </w:r>
          </w:p>
        </w:tc>
        <w:tc>
          <w:tcPr>
            <w:tcW w:w="283" w:type="dxa"/>
            <w:tcBorders>
              <w:left w:val="single" w:sz="4" w:space="0" w:color="auto"/>
              <w:right w:val="single" w:sz="4" w:space="0" w:color="auto"/>
            </w:tcBorders>
            <w:vAlign w:val="center"/>
          </w:tcPr>
          <w:p w14:paraId="38546FB1" w14:textId="77777777" w:rsidR="008D2A4C" w:rsidRPr="005B77DA" w:rsidRDefault="008D2A4C" w:rsidP="00B41242">
            <w:pPr>
              <w:rPr>
                <w:rFonts w:ascii="Noto Sans" w:hAnsi="Noto Sans" w:cs="Noto Sans"/>
                <w:sz w:val="20"/>
                <w:szCs w:val="20"/>
              </w:rPr>
            </w:pPr>
          </w:p>
        </w:tc>
        <w:tc>
          <w:tcPr>
            <w:tcW w:w="4252" w:type="dxa"/>
            <w:tcBorders>
              <w:top w:val="single" w:sz="4" w:space="0" w:color="000000"/>
              <w:left w:val="single" w:sz="4" w:space="0" w:color="auto"/>
              <w:bottom w:val="single" w:sz="4" w:space="0" w:color="auto"/>
              <w:right w:val="single" w:sz="4" w:space="0" w:color="auto"/>
            </w:tcBorders>
            <w:vAlign w:val="center"/>
          </w:tcPr>
          <w:p w14:paraId="1A4DAC53" w14:textId="4FE5F9A2" w:rsidR="008D2A4C" w:rsidRPr="005B77DA" w:rsidRDefault="00B41242" w:rsidP="00B41242">
            <w:pPr>
              <w:rPr>
                <w:rFonts w:ascii="Noto Sans" w:hAnsi="Noto Sans" w:cs="Noto Sans"/>
                <w:sz w:val="20"/>
                <w:szCs w:val="20"/>
              </w:rPr>
            </w:pPr>
            <w:r w:rsidRPr="005B77DA">
              <w:rPr>
                <w:rFonts w:ascii="Noto Sans" w:hAnsi="Noto Sans" w:cs="Noto Sans"/>
                <w:sz w:val="20"/>
                <w:szCs w:val="20"/>
              </w:rPr>
              <w:t>Otra</w:t>
            </w:r>
            <w:r w:rsidR="008D2A4C" w:rsidRPr="005B77DA">
              <w:rPr>
                <w:rFonts w:ascii="Noto Sans" w:hAnsi="Noto Sans" w:cs="Noto Sans"/>
                <w:sz w:val="20"/>
                <w:szCs w:val="20"/>
              </w:rPr>
              <w:t xml:space="preserve"> </w:t>
            </w:r>
            <w:r w:rsidRPr="005B77DA">
              <w:rPr>
                <w:rFonts w:ascii="Noto Sans" w:hAnsi="Noto Sans" w:cs="Noto Sans"/>
                <w:sz w:val="20"/>
                <w:szCs w:val="20"/>
              </w:rPr>
              <w:t>(</w:t>
            </w:r>
            <w:r w:rsidR="008D2A4C" w:rsidRPr="005B77DA">
              <w:rPr>
                <w:rFonts w:ascii="Noto Sans" w:hAnsi="Noto Sans" w:cs="Noto Sans"/>
                <w:sz w:val="20"/>
                <w:szCs w:val="20"/>
              </w:rPr>
              <w:t>Especifique</w:t>
            </w:r>
            <w:r w:rsidRPr="005B77DA">
              <w:rPr>
                <w:rFonts w:ascii="Noto Sans" w:hAnsi="Noto Sans" w:cs="Noto Sans"/>
                <w:sz w:val="20"/>
                <w:szCs w:val="20"/>
              </w:rPr>
              <w:t>)</w:t>
            </w:r>
          </w:p>
        </w:tc>
      </w:tr>
    </w:tbl>
    <w:p w14:paraId="180B2F41" w14:textId="0D4BD222" w:rsidR="008F483B" w:rsidRPr="005B77DA" w:rsidRDefault="008F483B" w:rsidP="00487256">
      <w:pPr>
        <w:spacing w:line="240" w:lineRule="auto"/>
        <w:jc w:val="both"/>
        <w:rPr>
          <w:rFonts w:ascii="Noto Sans" w:eastAsia="Arial" w:hAnsi="Noto Sans" w:cs="Noto Sans"/>
          <w:b/>
          <w:color w:val="691C20"/>
          <w:sz w:val="20"/>
          <w:szCs w:val="20"/>
          <w:highlight w:val="yellow"/>
          <w:lang w:eastAsia="es-MX"/>
        </w:rPr>
      </w:pPr>
    </w:p>
    <w:tbl>
      <w:tblPr>
        <w:tblStyle w:val="Tablaconcuadrcula"/>
        <w:tblW w:w="0" w:type="auto"/>
        <w:tblLook w:val="04A0" w:firstRow="1" w:lastRow="0" w:firstColumn="1" w:lastColumn="0" w:noHBand="0" w:noVBand="1"/>
      </w:tblPr>
      <w:tblGrid>
        <w:gridCol w:w="8828"/>
      </w:tblGrid>
      <w:tr w:rsidR="008F483B" w:rsidRPr="005B77DA" w14:paraId="36D1E703" w14:textId="77777777" w:rsidTr="00C17CD6">
        <w:tc>
          <w:tcPr>
            <w:tcW w:w="8828" w:type="dxa"/>
          </w:tcPr>
          <w:p w14:paraId="0360E22F" w14:textId="7D824F18" w:rsidR="008F483B" w:rsidRPr="005B77DA" w:rsidRDefault="008F483B" w:rsidP="008F483B">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Datos de la persona servidora pública que apoya en el proceso de sustitución del Comité</w:t>
            </w:r>
          </w:p>
        </w:tc>
      </w:tr>
      <w:tr w:rsidR="008F483B" w:rsidRPr="005B77DA" w14:paraId="42C0817B" w14:textId="77777777" w:rsidTr="00C17CD6">
        <w:tc>
          <w:tcPr>
            <w:tcW w:w="8828" w:type="dxa"/>
          </w:tcPr>
          <w:p w14:paraId="2D9831F0"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Nombre:</w:t>
            </w:r>
          </w:p>
        </w:tc>
      </w:tr>
      <w:tr w:rsidR="008F483B" w:rsidRPr="005B77DA" w14:paraId="5F293307" w14:textId="77777777" w:rsidTr="00C17CD6">
        <w:tc>
          <w:tcPr>
            <w:tcW w:w="8828" w:type="dxa"/>
          </w:tcPr>
          <w:p w14:paraId="6E3415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Cargo:</w:t>
            </w:r>
          </w:p>
        </w:tc>
      </w:tr>
      <w:tr w:rsidR="008F483B" w:rsidRPr="005B77DA" w14:paraId="2E299BD4" w14:textId="77777777" w:rsidTr="00C17CD6">
        <w:tc>
          <w:tcPr>
            <w:tcW w:w="8828" w:type="dxa"/>
          </w:tcPr>
          <w:p w14:paraId="4A976C7C" w14:textId="77777777" w:rsidR="008F483B" w:rsidRPr="005B77DA" w:rsidRDefault="008F483B" w:rsidP="00C17CD6">
            <w:pPr>
              <w:rPr>
                <w:rFonts w:ascii="Noto Sans" w:eastAsia="Calibri" w:hAnsi="Noto Sans" w:cs="Noto Sans"/>
                <w:b/>
                <w:sz w:val="20"/>
                <w:szCs w:val="20"/>
                <w:lang w:eastAsia="es-MX"/>
              </w:rPr>
            </w:pPr>
            <w:r w:rsidRPr="005B77DA">
              <w:rPr>
                <w:rFonts w:ascii="Noto Sans" w:eastAsia="Calibri" w:hAnsi="Noto Sans" w:cs="Noto Sans"/>
                <w:b/>
                <w:sz w:val="20"/>
                <w:szCs w:val="20"/>
                <w:lang w:eastAsia="es-MX"/>
              </w:rPr>
              <w:t xml:space="preserve">Firma </w:t>
            </w:r>
          </w:p>
        </w:tc>
      </w:tr>
    </w:tbl>
    <w:p w14:paraId="7E550B89" w14:textId="7A31DE9B" w:rsidR="008F483B" w:rsidRPr="005B77DA" w:rsidRDefault="008F483B" w:rsidP="008F483B">
      <w:pPr>
        <w:spacing w:line="240" w:lineRule="auto"/>
        <w:ind w:firstLine="708"/>
        <w:jc w:val="both"/>
        <w:rPr>
          <w:rFonts w:ascii="Noto Sans" w:eastAsia="Arial" w:hAnsi="Noto Sans" w:cs="Noto Sans"/>
          <w:b/>
          <w:color w:val="691C20"/>
          <w:sz w:val="20"/>
          <w:szCs w:val="20"/>
          <w:highlight w:val="yellow"/>
          <w:lang w:eastAsia="es-MX"/>
        </w:rPr>
      </w:pPr>
    </w:p>
    <w:p w14:paraId="6635E23B" w14:textId="78914889" w:rsidR="002D707C" w:rsidRPr="005B77DA" w:rsidRDefault="002D707C" w:rsidP="008F483B">
      <w:pPr>
        <w:spacing w:line="240" w:lineRule="auto"/>
        <w:ind w:firstLine="708"/>
        <w:jc w:val="both"/>
        <w:rPr>
          <w:rFonts w:ascii="Noto Sans" w:eastAsia="Arial" w:hAnsi="Noto Sans" w:cs="Noto Sans"/>
          <w:b/>
          <w:color w:val="691C20"/>
          <w:sz w:val="20"/>
          <w:szCs w:val="20"/>
          <w:highlight w:val="yellow"/>
          <w:lang w:eastAsia="es-MX"/>
        </w:rPr>
      </w:pPr>
    </w:p>
    <w:p w14:paraId="6BFCA248" w14:textId="77777777" w:rsidR="00825471" w:rsidRPr="000D1B2A" w:rsidRDefault="00825471" w:rsidP="00825471">
      <w:pPr>
        <w:pStyle w:val="Default"/>
        <w:jc w:val="center"/>
        <w:rPr>
          <w:rFonts w:ascii="Noto Sans" w:hAnsi="Noto Sans" w:cs="Noto Sans"/>
          <w:b/>
          <w:bCs/>
          <w:i/>
          <w:iCs/>
          <w:sz w:val="20"/>
          <w:szCs w:val="20"/>
        </w:rPr>
      </w:pPr>
      <w:r w:rsidRPr="000D1B2A">
        <w:rPr>
          <w:rFonts w:ascii="Noto Sans" w:hAnsi="Noto Sans" w:cs="Noto Sans"/>
          <w:b/>
          <w:bCs/>
          <w:i/>
          <w:iCs/>
          <w:sz w:val="20"/>
          <w:szCs w:val="20"/>
        </w:rPr>
        <w:t>AVISO DE PRIVACIDAD SIMPLIFICADO</w:t>
      </w:r>
    </w:p>
    <w:p w14:paraId="55EA8470" w14:textId="77777777" w:rsidR="00825471" w:rsidRPr="000D1B2A" w:rsidRDefault="00825471" w:rsidP="00825471">
      <w:pPr>
        <w:pStyle w:val="Default"/>
        <w:rPr>
          <w:rFonts w:ascii="Noto Sans" w:hAnsi="Noto Sans" w:cs="Noto Sans"/>
          <w:b/>
          <w:bCs/>
          <w:i/>
          <w:iCs/>
          <w:sz w:val="20"/>
          <w:szCs w:val="20"/>
        </w:rPr>
      </w:pPr>
    </w:p>
    <w:p w14:paraId="20E7A644"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b/>
          <w:bCs/>
          <w:i/>
          <w:iCs/>
          <w:sz w:val="20"/>
          <w:szCs w:val="20"/>
        </w:rPr>
        <w:t xml:space="preserve">Promoción, difusión, desarrollo y seguimiento de la Contraloría Social. </w:t>
      </w:r>
    </w:p>
    <w:p w14:paraId="71E22F8E"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 xml:space="preserve">La Dirección General de Organización y Fomento de la CONAPESCA es la Entidad responsable del tratamiento de los datos personales que proporcionen los integrantes del Comité de Contraloría Social, los cuales serán protegidos conforme a lo dispuesto por la Ley General de Protección de Datos Personales en Posesión de Sujetos Obligados, y demás normatividad que resulte aplicable. </w:t>
      </w:r>
    </w:p>
    <w:p w14:paraId="0D4744EA" w14:textId="77777777" w:rsidR="00825471" w:rsidRPr="000D1B2A" w:rsidRDefault="00825471" w:rsidP="00825471">
      <w:pPr>
        <w:pStyle w:val="Default"/>
        <w:rPr>
          <w:rFonts w:ascii="Noto Sans" w:hAnsi="Noto Sans" w:cs="Noto Sans"/>
          <w:b/>
          <w:bCs/>
          <w:i/>
          <w:iCs/>
          <w:sz w:val="20"/>
          <w:szCs w:val="20"/>
        </w:rPr>
      </w:pPr>
    </w:p>
    <w:p w14:paraId="022B6EE6" w14:textId="77777777" w:rsidR="00825471" w:rsidRPr="000D1B2A" w:rsidRDefault="00825471" w:rsidP="00825471">
      <w:pPr>
        <w:pStyle w:val="Default"/>
        <w:rPr>
          <w:rFonts w:ascii="Noto Sans" w:hAnsi="Noto Sans" w:cs="Noto Sans"/>
          <w:b/>
          <w:bCs/>
          <w:i/>
          <w:iCs/>
          <w:sz w:val="20"/>
          <w:szCs w:val="20"/>
        </w:rPr>
      </w:pPr>
      <w:r w:rsidRPr="000D1B2A">
        <w:rPr>
          <w:rFonts w:ascii="Noto Sans" w:hAnsi="Noto Sans" w:cs="Noto Sans"/>
          <w:b/>
          <w:bCs/>
          <w:i/>
          <w:iCs/>
          <w:sz w:val="20"/>
          <w:szCs w:val="20"/>
        </w:rPr>
        <w:t xml:space="preserve">¿Para qué fines utilizaremos sus datos personales? </w:t>
      </w:r>
    </w:p>
    <w:p w14:paraId="574A0F45" w14:textId="77777777" w:rsidR="00825471" w:rsidRPr="000D1B2A" w:rsidRDefault="00825471" w:rsidP="00825471">
      <w:pPr>
        <w:pStyle w:val="Default"/>
        <w:rPr>
          <w:rFonts w:ascii="Noto Sans" w:hAnsi="Noto Sans" w:cs="Noto Sans"/>
          <w:sz w:val="20"/>
          <w:szCs w:val="20"/>
        </w:rPr>
      </w:pPr>
      <w:r w:rsidRPr="000D1B2A">
        <w:rPr>
          <w:rFonts w:ascii="Noto Sans" w:hAnsi="Noto Sans" w:cs="Noto Sans"/>
          <w:sz w:val="20"/>
          <w:szCs w:val="20"/>
        </w:rPr>
        <w:t>Los datos personales que solicitamos los utilizaremos para las siguientes finalidades:</w:t>
      </w:r>
    </w:p>
    <w:p w14:paraId="4F38C03B" w14:textId="77777777" w:rsidR="00825471" w:rsidRPr="000D1B2A" w:rsidRDefault="00825471" w:rsidP="00825471">
      <w:pPr>
        <w:pStyle w:val="Default"/>
        <w:rPr>
          <w:rFonts w:ascii="Noto Sans" w:hAnsi="Noto Sans" w:cs="Noto Sans"/>
          <w:sz w:val="20"/>
          <w:szCs w:val="20"/>
        </w:rPr>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852"/>
        <w:gridCol w:w="1129"/>
      </w:tblGrid>
      <w:tr w:rsidR="00825471" w:rsidRPr="000D1B2A" w14:paraId="0686A6D6" w14:textId="77777777" w:rsidTr="00030CE3">
        <w:trPr>
          <w:trHeight w:val="373"/>
          <w:jc w:val="center"/>
        </w:trPr>
        <w:tc>
          <w:tcPr>
            <w:tcW w:w="5807" w:type="dxa"/>
            <w:vMerge w:val="restart"/>
          </w:tcPr>
          <w:p w14:paraId="4F337312" w14:textId="77777777" w:rsidR="00825471" w:rsidRPr="000D1B2A" w:rsidRDefault="00825471" w:rsidP="00030CE3">
            <w:pPr>
              <w:pStyle w:val="Default"/>
              <w:jc w:val="center"/>
              <w:rPr>
                <w:rFonts w:ascii="Noto Sans" w:hAnsi="Noto Sans" w:cs="Noto Sans"/>
                <w:sz w:val="20"/>
                <w:szCs w:val="20"/>
              </w:rPr>
            </w:pPr>
            <w:r w:rsidRPr="000D1B2A">
              <w:rPr>
                <w:rFonts w:ascii="Noto Sans" w:hAnsi="Noto Sans" w:cs="Noto Sans"/>
                <w:b/>
                <w:bCs/>
                <w:iCs/>
                <w:sz w:val="20"/>
                <w:szCs w:val="20"/>
              </w:rPr>
              <w:t>Finalidad</w:t>
            </w:r>
          </w:p>
        </w:tc>
        <w:tc>
          <w:tcPr>
            <w:tcW w:w="2981" w:type="dxa"/>
            <w:gridSpan w:val="2"/>
          </w:tcPr>
          <w:p w14:paraId="03D25900" w14:textId="77777777" w:rsidR="00825471" w:rsidRPr="000D1B2A" w:rsidRDefault="00825471" w:rsidP="00030CE3">
            <w:pPr>
              <w:pStyle w:val="Default"/>
              <w:jc w:val="center"/>
              <w:rPr>
                <w:rFonts w:ascii="Noto Sans" w:hAnsi="Noto Sans" w:cs="Noto Sans"/>
                <w:sz w:val="20"/>
                <w:szCs w:val="20"/>
              </w:rPr>
            </w:pPr>
            <w:r w:rsidRPr="000D1B2A">
              <w:rPr>
                <w:rFonts w:ascii="Noto Sans" w:hAnsi="Noto Sans" w:cs="Noto Sans"/>
                <w:b/>
                <w:bCs/>
                <w:iCs/>
                <w:sz w:val="20"/>
                <w:szCs w:val="20"/>
              </w:rPr>
              <w:t>¿Requieren consentimiento</w:t>
            </w:r>
          </w:p>
          <w:p w14:paraId="37AD1836" w14:textId="77777777" w:rsidR="00825471" w:rsidRPr="000D1B2A" w:rsidRDefault="00825471" w:rsidP="00030CE3">
            <w:pPr>
              <w:pStyle w:val="Default"/>
              <w:jc w:val="center"/>
              <w:rPr>
                <w:rFonts w:ascii="Noto Sans" w:hAnsi="Noto Sans" w:cs="Noto Sans"/>
                <w:b/>
                <w:bCs/>
                <w:iCs/>
                <w:sz w:val="20"/>
                <w:szCs w:val="20"/>
              </w:rPr>
            </w:pPr>
            <w:proofErr w:type="gramStart"/>
            <w:r w:rsidRPr="000D1B2A">
              <w:rPr>
                <w:rFonts w:ascii="Noto Sans" w:hAnsi="Noto Sans" w:cs="Noto Sans"/>
                <w:b/>
                <w:bCs/>
                <w:iCs/>
                <w:sz w:val="20"/>
                <w:szCs w:val="20"/>
              </w:rPr>
              <w:t>del</w:t>
            </w:r>
            <w:proofErr w:type="gramEnd"/>
            <w:r w:rsidRPr="000D1B2A">
              <w:rPr>
                <w:rFonts w:ascii="Noto Sans" w:hAnsi="Noto Sans" w:cs="Noto Sans"/>
                <w:b/>
                <w:bCs/>
                <w:iCs/>
                <w:sz w:val="20"/>
                <w:szCs w:val="20"/>
              </w:rPr>
              <w:t xml:space="preserve"> titular?</w:t>
            </w:r>
          </w:p>
        </w:tc>
      </w:tr>
      <w:tr w:rsidR="00825471" w:rsidRPr="000D1B2A" w14:paraId="1B9B080C" w14:textId="77777777" w:rsidTr="00030CE3">
        <w:trPr>
          <w:trHeight w:val="123"/>
          <w:jc w:val="center"/>
        </w:trPr>
        <w:tc>
          <w:tcPr>
            <w:tcW w:w="5807" w:type="dxa"/>
            <w:vMerge/>
          </w:tcPr>
          <w:p w14:paraId="76BB23B3" w14:textId="77777777" w:rsidR="00825471" w:rsidRPr="000D1B2A" w:rsidRDefault="00825471" w:rsidP="00030CE3">
            <w:pPr>
              <w:pStyle w:val="Default"/>
              <w:rPr>
                <w:rFonts w:ascii="Noto Sans" w:hAnsi="Noto Sans" w:cs="Noto Sans"/>
                <w:sz w:val="20"/>
                <w:szCs w:val="20"/>
              </w:rPr>
            </w:pPr>
          </w:p>
        </w:tc>
        <w:tc>
          <w:tcPr>
            <w:tcW w:w="1852" w:type="dxa"/>
          </w:tcPr>
          <w:p w14:paraId="04558091" w14:textId="77777777" w:rsidR="00825471" w:rsidRPr="000D1B2A" w:rsidRDefault="00825471" w:rsidP="00030CE3">
            <w:pPr>
              <w:pStyle w:val="Default"/>
              <w:jc w:val="center"/>
              <w:rPr>
                <w:rFonts w:ascii="Noto Sans" w:hAnsi="Noto Sans" w:cs="Noto Sans"/>
                <w:sz w:val="20"/>
                <w:szCs w:val="20"/>
              </w:rPr>
            </w:pPr>
            <w:r w:rsidRPr="000D1B2A">
              <w:rPr>
                <w:rFonts w:ascii="Noto Sans" w:hAnsi="Noto Sans" w:cs="Noto Sans"/>
                <w:b/>
                <w:bCs/>
                <w:iCs/>
                <w:sz w:val="20"/>
                <w:szCs w:val="20"/>
              </w:rPr>
              <w:t>NO</w:t>
            </w:r>
          </w:p>
        </w:tc>
        <w:tc>
          <w:tcPr>
            <w:tcW w:w="1129" w:type="dxa"/>
          </w:tcPr>
          <w:p w14:paraId="5F31FBF0" w14:textId="77777777" w:rsidR="00825471" w:rsidRPr="000D1B2A" w:rsidRDefault="00825471" w:rsidP="00030CE3">
            <w:pPr>
              <w:pStyle w:val="Default"/>
              <w:jc w:val="center"/>
              <w:rPr>
                <w:rFonts w:ascii="Noto Sans" w:hAnsi="Noto Sans" w:cs="Noto Sans"/>
                <w:b/>
                <w:bCs/>
                <w:iCs/>
                <w:sz w:val="20"/>
                <w:szCs w:val="20"/>
              </w:rPr>
            </w:pPr>
            <w:r w:rsidRPr="000D1B2A">
              <w:rPr>
                <w:rFonts w:ascii="Noto Sans" w:hAnsi="Noto Sans" w:cs="Noto Sans"/>
                <w:b/>
                <w:bCs/>
                <w:iCs/>
                <w:sz w:val="20"/>
                <w:szCs w:val="20"/>
              </w:rPr>
              <w:t>SI</w:t>
            </w:r>
          </w:p>
        </w:tc>
      </w:tr>
      <w:tr w:rsidR="00825471" w:rsidRPr="000D1B2A" w14:paraId="3E7EDD9B" w14:textId="77777777" w:rsidTr="00030CE3">
        <w:trPr>
          <w:trHeight w:val="1003"/>
          <w:jc w:val="center"/>
        </w:trPr>
        <w:tc>
          <w:tcPr>
            <w:tcW w:w="5807" w:type="dxa"/>
          </w:tcPr>
          <w:p w14:paraId="25907061" w14:textId="77777777" w:rsidR="00825471" w:rsidRPr="000D1B2A" w:rsidRDefault="00825471" w:rsidP="00030CE3">
            <w:pPr>
              <w:pStyle w:val="Default"/>
              <w:jc w:val="both"/>
              <w:rPr>
                <w:rFonts w:ascii="Noto Sans" w:hAnsi="Noto Sans" w:cs="Noto Sans"/>
                <w:sz w:val="20"/>
                <w:szCs w:val="20"/>
              </w:rPr>
            </w:pPr>
            <w:r w:rsidRPr="000D1B2A">
              <w:rPr>
                <w:rFonts w:ascii="Noto Sans" w:hAnsi="Noto Sans" w:cs="Noto Sans"/>
                <w:sz w:val="20"/>
                <w:szCs w:val="20"/>
              </w:rPr>
              <w:t xml:space="preserve"> Integración de los Comités de Contraloría Social e identificación oficial vigente de sus integrantes. </w:t>
            </w:r>
          </w:p>
          <w:p w14:paraId="3133FFAC" w14:textId="77777777" w:rsidR="00825471" w:rsidRPr="000D1B2A" w:rsidRDefault="00825471" w:rsidP="00030CE3">
            <w:pPr>
              <w:pStyle w:val="Default"/>
              <w:jc w:val="both"/>
              <w:rPr>
                <w:rFonts w:ascii="Noto Sans" w:hAnsi="Noto Sans" w:cs="Noto Sans"/>
                <w:sz w:val="20"/>
                <w:szCs w:val="20"/>
              </w:rPr>
            </w:pPr>
            <w:r w:rsidRPr="000D1B2A">
              <w:rPr>
                <w:rFonts w:ascii="Noto Sans" w:hAnsi="Noto Sans" w:cs="Noto Sans"/>
                <w:sz w:val="20"/>
                <w:szCs w:val="20"/>
              </w:rPr>
              <w:t xml:space="preserve"> Revisión de la integración de los expedientes de los beneficiarios que se generan en las Representaciones Estatales de la CONAPESCA las Entidades Federativas del CONAFE. </w:t>
            </w:r>
          </w:p>
          <w:p w14:paraId="32E4396F" w14:textId="77777777" w:rsidR="00825471" w:rsidRPr="000D1B2A" w:rsidRDefault="00825471" w:rsidP="00030CE3">
            <w:pPr>
              <w:pStyle w:val="Default"/>
              <w:jc w:val="both"/>
              <w:rPr>
                <w:rFonts w:ascii="Noto Sans" w:hAnsi="Noto Sans" w:cs="Noto Sans"/>
                <w:sz w:val="20"/>
                <w:szCs w:val="20"/>
              </w:rPr>
            </w:pPr>
            <w:r w:rsidRPr="000D1B2A">
              <w:rPr>
                <w:rFonts w:ascii="Noto Sans" w:hAnsi="Noto Sans" w:cs="Noto Sans"/>
                <w:sz w:val="20"/>
                <w:szCs w:val="20"/>
              </w:rPr>
              <w:t xml:space="preserve"> Actualización del Sistema Informático de Contraloría Social (SICS) o plataforma vigente a cargo de la Secretaría </w:t>
            </w:r>
            <w:r>
              <w:rPr>
                <w:rFonts w:ascii="Noto Sans" w:hAnsi="Noto Sans" w:cs="Noto Sans"/>
                <w:sz w:val="20"/>
                <w:szCs w:val="20"/>
              </w:rPr>
              <w:t>Anticorrupción y Buen Gobierno</w:t>
            </w:r>
            <w:r w:rsidRPr="000D1B2A">
              <w:rPr>
                <w:rFonts w:ascii="Noto Sans" w:hAnsi="Noto Sans" w:cs="Noto Sans"/>
                <w:sz w:val="20"/>
                <w:szCs w:val="20"/>
              </w:rPr>
              <w:t xml:space="preserve">. </w:t>
            </w:r>
          </w:p>
        </w:tc>
        <w:tc>
          <w:tcPr>
            <w:tcW w:w="1852" w:type="dxa"/>
          </w:tcPr>
          <w:p w14:paraId="787C29E4" w14:textId="77777777" w:rsidR="00825471" w:rsidRPr="000D1B2A" w:rsidRDefault="00825471" w:rsidP="00030CE3">
            <w:pPr>
              <w:pStyle w:val="Default"/>
              <w:jc w:val="center"/>
              <w:rPr>
                <w:rFonts w:ascii="Noto Sans" w:hAnsi="Noto Sans" w:cs="Noto Sans"/>
                <w:b/>
                <w:bCs/>
                <w:iCs/>
                <w:sz w:val="20"/>
                <w:szCs w:val="20"/>
              </w:rPr>
            </w:pPr>
          </w:p>
          <w:p w14:paraId="4E601679" w14:textId="77777777" w:rsidR="00825471" w:rsidRPr="000D1B2A" w:rsidRDefault="00825471" w:rsidP="00030CE3">
            <w:pPr>
              <w:pStyle w:val="Default"/>
              <w:jc w:val="center"/>
              <w:rPr>
                <w:rFonts w:ascii="Noto Sans" w:hAnsi="Noto Sans" w:cs="Noto Sans"/>
                <w:b/>
                <w:bCs/>
                <w:iCs/>
                <w:sz w:val="20"/>
                <w:szCs w:val="20"/>
              </w:rPr>
            </w:pPr>
          </w:p>
          <w:p w14:paraId="574B0988" w14:textId="77777777" w:rsidR="00825471" w:rsidRPr="000D1B2A" w:rsidRDefault="00825471" w:rsidP="00030CE3">
            <w:pPr>
              <w:pStyle w:val="Default"/>
              <w:jc w:val="center"/>
              <w:rPr>
                <w:rFonts w:ascii="Noto Sans" w:hAnsi="Noto Sans" w:cs="Noto Sans"/>
                <w:b/>
                <w:bCs/>
                <w:iCs/>
                <w:sz w:val="20"/>
                <w:szCs w:val="20"/>
              </w:rPr>
            </w:pPr>
          </w:p>
          <w:p w14:paraId="74B97D9F" w14:textId="77777777" w:rsidR="00825471" w:rsidRPr="000D1B2A" w:rsidRDefault="00825471" w:rsidP="00030CE3">
            <w:pPr>
              <w:pStyle w:val="Default"/>
              <w:jc w:val="center"/>
              <w:rPr>
                <w:rFonts w:ascii="Noto Sans" w:hAnsi="Noto Sans" w:cs="Noto Sans"/>
                <w:b/>
                <w:bCs/>
                <w:iCs/>
                <w:sz w:val="20"/>
                <w:szCs w:val="20"/>
              </w:rPr>
            </w:pPr>
          </w:p>
          <w:p w14:paraId="0B152717" w14:textId="77777777" w:rsidR="00825471" w:rsidRPr="000D1B2A" w:rsidRDefault="00825471" w:rsidP="00030CE3">
            <w:pPr>
              <w:pStyle w:val="Default"/>
              <w:jc w:val="center"/>
              <w:rPr>
                <w:rFonts w:ascii="Noto Sans" w:hAnsi="Noto Sans" w:cs="Noto Sans"/>
                <w:sz w:val="20"/>
                <w:szCs w:val="20"/>
              </w:rPr>
            </w:pPr>
            <w:r w:rsidRPr="000D1B2A">
              <w:rPr>
                <w:rFonts w:ascii="Noto Sans" w:hAnsi="Noto Sans" w:cs="Noto Sans"/>
                <w:b/>
                <w:bCs/>
                <w:iCs/>
                <w:sz w:val="20"/>
                <w:szCs w:val="20"/>
              </w:rPr>
              <w:t>X</w:t>
            </w:r>
          </w:p>
        </w:tc>
        <w:tc>
          <w:tcPr>
            <w:tcW w:w="1129" w:type="dxa"/>
          </w:tcPr>
          <w:p w14:paraId="4589473E" w14:textId="77777777" w:rsidR="00825471" w:rsidRPr="000D1B2A" w:rsidRDefault="00825471" w:rsidP="00030CE3">
            <w:pPr>
              <w:pStyle w:val="Default"/>
              <w:jc w:val="center"/>
              <w:rPr>
                <w:rFonts w:ascii="Noto Sans" w:hAnsi="Noto Sans" w:cs="Noto Sans"/>
                <w:b/>
                <w:bCs/>
                <w:iCs/>
                <w:sz w:val="20"/>
                <w:szCs w:val="20"/>
              </w:rPr>
            </w:pPr>
          </w:p>
        </w:tc>
      </w:tr>
    </w:tbl>
    <w:p w14:paraId="2408531C" w14:textId="77777777" w:rsidR="00825471" w:rsidRPr="000D1B2A" w:rsidRDefault="00825471" w:rsidP="00825471">
      <w:pPr>
        <w:autoSpaceDE w:val="0"/>
        <w:autoSpaceDN w:val="0"/>
        <w:adjustRightInd w:val="0"/>
        <w:spacing w:after="0"/>
        <w:contextualSpacing/>
        <w:jc w:val="both"/>
        <w:rPr>
          <w:rFonts w:ascii="Noto Sans" w:hAnsi="Noto Sans" w:cs="Noto Sans"/>
          <w:sz w:val="20"/>
          <w:szCs w:val="20"/>
        </w:rPr>
      </w:pPr>
    </w:p>
    <w:p w14:paraId="6E691DCE"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Los datos personales recabados por la Dirección General de Organización y Fomento, serán protegidos observando los principios previstos en los artículos 1°, 2°, 3°, fracciones II, III, XXVIII, XXXI, XXXIII, 4, 5, 16, 17, 18, 19, 20, 21, 22, 23, 24, 25, 26, 27, 28, 29, 30, 43, 48, 49, 50, 51 y 52 de la Ley General de Protección de Datos Personales en Posesión de Sujetos Obligados, y demás disposiciones aplicables.</w:t>
      </w:r>
    </w:p>
    <w:p w14:paraId="51A9505C" w14:textId="77777777" w:rsidR="00825471" w:rsidRPr="000D1B2A" w:rsidRDefault="00825471" w:rsidP="00825471">
      <w:pPr>
        <w:autoSpaceDE w:val="0"/>
        <w:autoSpaceDN w:val="0"/>
        <w:adjustRightInd w:val="0"/>
        <w:spacing w:after="0"/>
        <w:contextualSpacing/>
        <w:jc w:val="both"/>
        <w:rPr>
          <w:rFonts w:ascii="Noto Sans" w:hAnsi="Noto Sans" w:cs="Noto Sans"/>
          <w:sz w:val="20"/>
          <w:szCs w:val="20"/>
        </w:rPr>
      </w:pPr>
    </w:p>
    <w:p w14:paraId="677CC23F"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 xml:space="preserve">En caso de que no desee que sus datos personales sean tratados para estas finalidades podrá indicarlo directamente ante la Presidencia de nuestra Unidad de Transparencia, cuyos datos de contacto son los siguientes: </w:t>
      </w:r>
    </w:p>
    <w:p w14:paraId="3834C926" w14:textId="77777777" w:rsidR="00825471" w:rsidRPr="000D1B2A" w:rsidRDefault="00825471" w:rsidP="00825471">
      <w:pPr>
        <w:pStyle w:val="Default"/>
        <w:jc w:val="both"/>
        <w:rPr>
          <w:rFonts w:ascii="Noto Sans" w:hAnsi="Noto Sans" w:cs="Noto Sans"/>
          <w:sz w:val="20"/>
          <w:szCs w:val="20"/>
        </w:rPr>
      </w:pPr>
    </w:p>
    <w:p w14:paraId="694C9ACB"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 xml:space="preserve">a) Nombre del titular: </w:t>
      </w:r>
      <w:r w:rsidRPr="00C315A1">
        <w:rPr>
          <w:rFonts w:ascii="Noto Sans" w:hAnsi="Noto Sans" w:cs="Noto Sans"/>
          <w:sz w:val="20"/>
          <w:szCs w:val="20"/>
        </w:rPr>
        <w:t>Lic. Olaf Enrique Bermúdez Arzave</w:t>
      </w:r>
    </w:p>
    <w:p w14:paraId="3ADB3FFA"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lastRenderedPageBreak/>
        <w:t xml:space="preserve">b) Domicilio: Avenida Camarón Sábalo 1210, Esquina Calle Tiburón, fraccionamiento Sábalo Country Club, Mazatlán, Sinaloa, Código Postal 82110. </w:t>
      </w:r>
    </w:p>
    <w:p w14:paraId="083238AF"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c) Correo electrónico: uenlace@conapesca.gob.mx</w:t>
      </w:r>
    </w:p>
    <w:p w14:paraId="09B54368"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d) Número telefónico y extensión: 669 9156900 Ext 58014 |58021</w:t>
      </w:r>
    </w:p>
    <w:p w14:paraId="09E7983E"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 xml:space="preserve">e) Otros datos de contacto: </w:t>
      </w:r>
      <w:r>
        <w:rPr>
          <w:rFonts w:ascii="Noto Sans" w:hAnsi="Noto Sans" w:cs="Noto Sans"/>
          <w:sz w:val="20"/>
          <w:szCs w:val="20"/>
        </w:rPr>
        <w:t>olaf.bermudez</w:t>
      </w:r>
      <w:r w:rsidRPr="000D1B2A">
        <w:rPr>
          <w:rFonts w:ascii="Noto Sans" w:hAnsi="Noto Sans" w:cs="Noto Sans"/>
          <w:sz w:val="20"/>
          <w:szCs w:val="20"/>
        </w:rPr>
        <w:t>@conapesca.gob.mx</w:t>
      </w:r>
    </w:p>
    <w:p w14:paraId="46AC18AE" w14:textId="7A3F4BD1" w:rsidR="00825471" w:rsidRPr="000D1B2A" w:rsidRDefault="00825471" w:rsidP="00825471">
      <w:pPr>
        <w:pStyle w:val="Default"/>
        <w:jc w:val="both"/>
        <w:rPr>
          <w:rFonts w:ascii="Noto Sans" w:hAnsi="Noto Sans" w:cs="Noto Sans"/>
          <w:sz w:val="20"/>
          <w:szCs w:val="20"/>
        </w:rPr>
      </w:pPr>
      <w:bookmarkStart w:id="0" w:name="_GoBack"/>
      <w:bookmarkEnd w:id="0"/>
    </w:p>
    <w:p w14:paraId="533BA786" w14:textId="77777777" w:rsidR="00825471" w:rsidRPr="000D1B2A" w:rsidRDefault="00825471" w:rsidP="00825471">
      <w:pPr>
        <w:pStyle w:val="Default"/>
        <w:jc w:val="both"/>
        <w:rPr>
          <w:rFonts w:ascii="Noto Sans" w:hAnsi="Noto Sans" w:cs="Noto Sans"/>
          <w:sz w:val="20"/>
          <w:szCs w:val="20"/>
        </w:rPr>
      </w:pPr>
    </w:p>
    <w:p w14:paraId="32969121" w14:textId="77777777" w:rsidR="00825471" w:rsidRPr="000D1B2A" w:rsidRDefault="00825471" w:rsidP="00825471">
      <w:pPr>
        <w:pStyle w:val="Default"/>
        <w:jc w:val="both"/>
        <w:rPr>
          <w:rFonts w:ascii="Noto Sans" w:hAnsi="Noto Sans" w:cs="Noto Sans"/>
          <w:color w:val="auto"/>
          <w:sz w:val="20"/>
          <w:szCs w:val="20"/>
        </w:rPr>
      </w:pPr>
      <w:r w:rsidRPr="000D1B2A">
        <w:rPr>
          <w:rFonts w:ascii="Noto Sans" w:hAnsi="Noto Sans" w:cs="Noto Sans"/>
          <w:sz w:val="20"/>
          <w:szCs w:val="20"/>
        </w:rPr>
        <w:t xml:space="preserve">Asimismo, usted podrá presentar una solicitud de ejercicio de derechos ARCO, a través de la Plataforma Nacional de </w:t>
      </w:r>
      <w:r w:rsidRPr="000D1B2A">
        <w:rPr>
          <w:rFonts w:ascii="Noto Sans" w:hAnsi="Noto Sans" w:cs="Noto Sans"/>
          <w:color w:val="auto"/>
          <w:sz w:val="20"/>
          <w:szCs w:val="20"/>
        </w:rPr>
        <w:t xml:space="preserve">Transparencia disponible en </w:t>
      </w:r>
      <w:hyperlink r:id="rId8" w:history="1">
        <w:r w:rsidRPr="000D1B2A">
          <w:rPr>
            <w:rStyle w:val="Hipervnculo"/>
            <w:rFonts w:ascii="Noto Sans" w:hAnsi="Noto Sans" w:cs="Noto Sans"/>
            <w:color w:val="auto"/>
            <w:sz w:val="20"/>
            <w:szCs w:val="20"/>
          </w:rPr>
          <w:t>http://www.plataformadetransparencia.org.mx</w:t>
        </w:r>
      </w:hyperlink>
    </w:p>
    <w:p w14:paraId="554A6379" w14:textId="77777777" w:rsidR="00825471" w:rsidRPr="000D1B2A" w:rsidRDefault="00825471" w:rsidP="00825471">
      <w:pPr>
        <w:pStyle w:val="Default"/>
        <w:jc w:val="both"/>
        <w:rPr>
          <w:rFonts w:ascii="Noto Sans" w:hAnsi="Noto Sans" w:cs="Noto Sans"/>
          <w:sz w:val="20"/>
          <w:szCs w:val="20"/>
        </w:rPr>
      </w:pPr>
    </w:p>
    <w:p w14:paraId="21D6F38C"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Para mayor información acerca del tratamiento de sus datos personales y de los derechos que puede hacer valer, Usted puede acceder al Aviso de Privacidad en la página de la CONAPESCA a través de su sitio electrónico: https://conapesca.gob.mx/wb/cona/transparencia_avisos_privacidad. O bien, de manera presencial en las instalaciones de la CONAPESCA más cercana, mismas que pueden ser ubicadas en la liga www.gob.mx/conapesca.</w:t>
      </w:r>
    </w:p>
    <w:p w14:paraId="4E4A0C7D" w14:textId="77777777" w:rsidR="00825471" w:rsidRPr="000D1B2A" w:rsidRDefault="00825471" w:rsidP="00825471">
      <w:pPr>
        <w:pStyle w:val="Default"/>
        <w:jc w:val="both"/>
        <w:rPr>
          <w:rFonts w:ascii="Noto Sans" w:hAnsi="Noto Sans" w:cs="Noto Sans"/>
          <w:sz w:val="20"/>
          <w:szCs w:val="20"/>
        </w:rPr>
      </w:pPr>
    </w:p>
    <w:p w14:paraId="09CDEDF5"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b/>
          <w:bCs/>
          <w:i/>
          <w:iCs/>
          <w:sz w:val="20"/>
          <w:szCs w:val="20"/>
        </w:rPr>
        <w:t xml:space="preserve">¿Con quién compartimos su información personal y para qué fines? </w:t>
      </w:r>
    </w:p>
    <w:p w14:paraId="3C2E7B9D" w14:textId="77777777" w:rsidR="00825471" w:rsidRPr="000D1B2A" w:rsidRDefault="00825471" w:rsidP="00825471">
      <w:pPr>
        <w:pStyle w:val="Default"/>
        <w:jc w:val="both"/>
        <w:rPr>
          <w:rFonts w:ascii="Noto Sans" w:hAnsi="Noto Sans" w:cs="Noto Sans"/>
          <w:sz w:val="20"/>
          <w:szCs w:val="20"/>
        </w:rPr>
      </w:pPr>
    </w:p>
    <w:p w14:paraId="5E4904EF" w14:textId="77777777" w:rsidR="00825471" w:rsidRPr="000D1B2A" w:rsidRDefault="00825471" w:rsidP="00825471">
      <w:pPr>
        <w:pStyle w:val="Default"/>
        <w:jc w:val="both"/>
        <w:rPr>
          <w:rFonts w:ascii="Noto Sans" w:hAnsi="Noto Sans" w:cs="Noto Sans"/>
          <w:sz w:val="20"/>
          <w:szCs w:val="20"/>
        </w:rPr>
      </w:pPr>
      <w:r w:rsidRPr="000D1B2A">
        <w:rPr>
          <w:rFonts w:ascii="Noto Sans" w:hAnsi="Noto Sans" w:cs="Noto Sans"/>
          <w:sz w:val="20"/>
          <w:szCs w:val="20"/>
        </w:rPr>
        <w:t xml:space="preserve">Se informa que no se realizarán transferencias de datos personales, salvo aquellas que sean necesarias para atender requerimientos de autoridades jurisdiccionales, órganos de la Administración Pública, o de una autoridad competente, que estén debidamente fundados y motivados. </w:t>
      </w:r>
    </w:p>
    <w:p w14:paraId="324F28EE" w14:textId="77777777" w:rsidR="00825471" w:rsidRPr="000D1B2A" w:rsidRDefault="00825471" w:rsidP="00825471">
      <w:pPr>
        <w:spacing w:line="240" w:lineRule="auto"/>
        <w:jc w:val="both"/>
        <w:rPr>
          <w:rFonts w:ascii="Noto Sans" w:hAnsi="Noto Sans" w:cs="Noto Sans"/>
          <w:b/>
          <w:i/>
          <w:sz w:val="20"/>
          <w:szCs w:val="20"/>
        </w:rPr>
      </w:pPr>
      <w:r w:rsidRPr="000D1B2A">
        <w:rPr>
          <w:rFonts w:ascii="Noto Sans" w:hAnsi="Noto Sans" w:cs="Noto Sans"/>
          <w:sz w:val="20"/>
          <w:szCs w:val="20"/>
        </w:rPr>
        <w:t xml:space="preserve">Si desea conocer nuestro aviso de privacidad integral, lo podrá consultar en: </w:t>
      </w:r>
      <w:hyperlink r:id="rId9" w:history="1">
        <w:r w:rsidRPr="000D1B2A">
          <w:rPr>
            <w:rStyle w:val="Hipervnculo"/>
            <w:rFonts w:ascii="Noto Sans" w:hAnsi="Noto Sans" w:cs="Noto Sans"/>
            <w:sz w:val="20"/>
            <w:szCs w:val="20"/>
          </w:rPr>
          <w:t>https://conapesca.gob.mx/wb/cona/transparencia_avisos_privacidad</w:t>
        </w:r>
      </w:hyperlink>
    </w:p>
    <w:p w14:paraId="1C9FED06" w14:textId="77777777" w:rsidR="00291FA1" w:rsidRPr="005B77DA" w:rsidRDefault="00291FA1">
      <w:pPr>
        <w:rPr>
          <w:rFonts w:ascii="Noto Sans" w:hAnsi="Noto Sans" w:cs="Noto Sans"/>
          <w:b/>
          <w:sz w:val="20"/>
          <w:szCs w:val="20"/>
        </w:rPr>
      </w:pPr>
    </w:p>
    <w:sectPr w:rsidR="00291FA1" w:rsidRPr="005B77DA" w:rsidSect="00F047A9">
      <w:headerReference w:type="default" r:id="rId10"/>
      <w:footerReference w:type="default" r:id="rId11"/>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AB2BD" w14:textId="77777777" w:rsidR="00993E44" w:rsidRDefault="00993E44" w:rsidP="00487256">
      <w:pPr>
        <w:spacing w:after="0" w:line="240" w:lineRule="auto"/>
      </w:pPr>
      <w:r>
        <w:separator/>
      </w:r>
    </w:p>
  </w:endnote>
  <w:endnote w:type="continuationSeparator" w:id="0">
    <w:p w14:paraId="0D6BCFD2" w14:textId="77777777" w:rsidR="00993E44" w:rsidRDefault="00993E44"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00000001" w:usb1="00000003" w:usb2="00000000" w:usb3="00000000" w:csb0="00000197" w:csb1="00000000"/>
  </w:font>
  <w:font w:name="Noto Sans Black">
    <w:altName w:val="Segoe UI"/>
    <w:charset w:val="00"/>
    <w:family w:val="swiss"/>
    <w:pitch w:val="variable"/>
    <w:sig w:usb0="00000001"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altName w:val="Segoe UI"/>
    <w:charset w:val="00"/>
    <w:family w:val="swiss"/>
    <w:pitch w:val="variable"/>
    <w:sig w:usb0="00000001" w:usb1="4000201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8E465" w14:textId="77777777" w:rsidR="003C6D33" w:rsidRDefault="003C6D3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A49EA" w14:textId="77777777" w:rsidR="00993E44" w:rsidRDefault="00993E44" w:rsidP="00487256">
      <w:pPr>
        <w:spacing w:after="0" w:line="240" w:lineRule="auto"/>
      </w:pPr>
      <w:r>
        <w:separator/>
      </w:r>
    </w:p>
  </w:footnote>
  <w:footnote w:type="continuationSeparator" w:id="0">
    <w:p w14:paraId="58229E4F" w14:textId="77777777" w:rsidR="00993E44" w:rsidRDefault="00993E44" w:rsidP="0048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C06A7" w14:textId="723FE2E4" w:rsidR="003C6D33" w:rsidRDefault="00825471">
    <w:pPr>
      <w:pBdr>
        <w:top w:val="nil"/>
        <w:left w:val="nil"/>
        <w:bottom w:val="nil"/>
        <w:right w:val="nil"/>
        <w:between w:val="nil"/>
      </w:pBdr>
      <w:tabs>
        <w:tab w:val="center" w:pos="4419"/>
        <w:tab w:val="right" w:pos="8838"/>
      </w:tabs>
      <w:spacing w:after="0" w:line="240" w:lineRule="auto"/>
      <w:rPr>
        <w:color w:val="000000"/>
      </w:rPr>
    </w:pPr>
    <w:r>
      <w:rPr>
        <w:rFonts w:eastAsia="Calibri"/>
        <w:noProof/>
        <w:color w:val="000000"/>
        <w:lang w:eastAsia="es-MX"/>
      </w:rPr>
      <w:drawing>
        <wp:anchor distT="0" distB="0" distL="114300" distR="114300" simplePos="0" relativeHeight="251663360" behindDoc="1" locked="0" layoutInCell="1" allowOverlap="1" wp14:anchorId="5C64A239" wp14:editId="4E49DFCA">
          <wp:simplePos x="0" y="0"/>
          <wp:positionH relativeFrom="margin">
            <wp:align>left</wp:align>
          </wp:positionH>
          <wp:positionV relativeFrom="paragraph">
            <wp:posOffset>-193040</wp:posOffset>
          </wp:positionV>
          <wp:extent cx="2809875" cy="6000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_membretada_Conapesca-01.png"/>
                  <pic:cNvPicPr/>
                </pic:nvPicPr>
                <pic:blipFill rotWithShape="1">
                  <a:blip r:embed="rId1">
                    <a:extLst>
                      <a:ext uri="{28A0092B-C50C-407E-A947-70E740481C1C}">
                        <a14:useLocalDpi xmlns:a14="http://schemas.microsoft.com/office/drawing/2010/main" val="0"/>
                      </a:ext>
                    </a:extLst>
                  </a:blip>
                  <a:srcRect l="5044" t="5896" r="37110" b="88112"/>
                  <a:stretch/>
                </pic:blipFill>
                <pic:spPr bwMode="auto">
                  <a:xfrm>
                    <a:off x="0" y="0"/>
                    <a:ext cx="2809875" cy="600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F0AD9">
      <w:rPr>
        <w:noProof/>
        <w:lang w:eastAsia="es-MX"/>
      </w:rPr>
      <w:drawing>
        <wp:anchor distT="0" distB="0" distL="114300" distR="114300" simplePos="0" relativeHeight="251661312" behindDoc="0" locked="0" layoutInCell="1" allowOverlap="1" wp14:anchorId="710512B3" wp14:editId="17F042EF">
          <wp:simplePos x="0" y="0"/>
          <wp:positionH relativeFrom="margin">
            <wp:align>right</wp:align>
          </wp:positionH>
          <wp:positionV relativeFrom="paragraph">
            <wp:posOffset>-250190</wp:posOffset>
          </wp:positionV>
          <wp:extent cx="2552700" cy="792480"/>
          <wp:effectExtent l="0" t="0" r="0" b="762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GUARDIANES DEL GASTO_PNG_Mesa de trabajo 1 copia 3.png"/>
                  <pic:cNvPicPr/>
                </pic:nvPicPr>
                <pic:blipFill rotWithShape="1">
                  <a:blip r:embed="rId2">
                    <a:extLst>
                      <a:ext uri="{28A0092B-C50C-407E-A947-70E740481C1C}">
                        <a14:useLocalDpi xmlns:a14="http://schemas.microsoft.com/office/drawing/2010/main" val="0"/>
                      </a:ext>
                    </a:extLst>
                  </a:blip>
                  <a:srcRect l="10353" t="25889" r="10387" b="27766"/>
                  <a:stretch/>
                </pic:blipFill>
                <pic:spPr bwMode="auto">
                  <a:xfrm>
                    <a:off x="0" y="0"/>
                    <a:ext cx="2552700" cy="792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8BC4D35"/>
    <w:multiLevelType w:val="hybridMultilevel"/>
    <w:tmpl w:val="80FA794A"/>
    <w:lvl w:ilvl="0" w:tplc="52529B8C">
      <w:start w:val="1"/>
      <w:numFmt w:val="decimal"/>
      <w:lvlText w:val="%1)"/>
      <w:lvlJc w:val="left"/>
      <w:pPr>
        <w:ind w:left="360" w:hanging="360"/>
      </w:pPr>
      <w:rPr>
        <w:color w:val="9F2241" w:themeColor="accent1"/>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56"/>
    <w:rsid w:val="000557C2"/>
    <w:rsid w:val="00080E23"/>
    <w:rsid w:val="00082C13"/>
    <w:rsid w:val="00110D09"/>
    <w:rsid w:val="00122636"/>
    <w:rsid w:val="001728FD"/>
    <w:rsid w:val="00190712"/>
    <w:rsid w:val="001976F9"/>
    <w:rsid w:val="001C5406"/>
    <w:rsid w:val="00217641"/>
    <w:rsid w:val="00223D60"/>
    <w:rsid w:val="00291FA1"/>
    <w:rsid w:val="002932EA"/>
    <w:rsid w:val="002D707C"/>
    <w:rsid w:val="00316CCC"/>
    <w:rsid w:val="003430B9"/>
    <w:rsid w:val="00345A4E"/>
    <w:rsid w:val="0036334C"/>
    <w:rsid w:val="0037402A"/>
    <w:rsid w:val="003A4CA7"/>
    <w:rsid w:val="003B67C8"/>
    <w:rsid w:val="003C6D33"/>
    <w:rsid w:val="003F38A2"/>
    <w:rsid w:val="00423651"/>
    <w:rsid w:val="00454602"/>
    <w:rsid w:val="00487256"/>
    <w:rsid w:val="004C4E57"/>
    <w:rsid w:val="004C7E7B"/>
    <w:rsid w:val="005A1051"/>
    <w:rsid w:val="005B77DA"/>
    <w:rsid w:val="005E1F6B"/>
    <w:rsid w:val="00613348"/>
    <w:rsid w:val="00654CEE"/>
    <w:rsid w:val="006673FE"/>
    <w:rsid w:val="006D04A4"/>
    <w:rsid w:val="007A66A3"/>
    <w:rsid w:val="007F0AD9"/>
    <w:rsid w:val="00824DFB"/>
    <w:rsid w:val="00825471"/>
    <w:rsid w:val="00846600"/>
    <w:rsid w:val="00861740"/>
    <w:rsid w:val="00873920"/>
    <w:rsid w:val="008D2A4C"/>
    <w:rsid w:val="008F483B"/>
    <w:rsid w:val="00901F28"/>
    <w:rsid w:val="00993E44"/>
    <w:rsid w:val="009C2FBA"/>
    <w:rsid w:val="00A40C05"/>
    <w:rsid w:val="00A41184"/>
    <w:rsid w:val="00B36D2E"/>
    <w:rsid w:val="00B41242"/>
    <w:rsid w:val="00D4034B"/>
    <w:rsid w:val="00D84EA2"/>
    <w:rsid w:val="00E22951"/>
    <w:rsid w:val="00E25B56"/>
    <w:rsid w:val="00EE1A8C"/>
    <w:rsid w:val="00F0404E"/>
    <w:rsid w:val="00F047A9"/>
    <w:rsid w:val="00FB4705"/>
    <w:rsid w:val="00FE18E8"/>
    <w:rsid w:val="00F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F2A96"/>
  <w15:chartTrackingRefBased/>
  <w15:docId w15:val="{1CABC33F-E5F4-4261-8C76-7A9BAB9F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paragraph" w:styleId="Prrafodelista">
    <w:name w:val="List Paragraph"/>
    <w:basedOn w:val="Normal"/>
    <w:uiPriority w:val="34"/>
    <w:qFormat/>
    <w:rsid w:val="00F047A9"/>
    <w:pPr>
      <w:ind w:left="720"/>
      <w:contextualSpacing/>
    </w:pPr>
  </w:style>
  <w:style w:type="table" w:styleId="Tablaconcuadrcula">
    <w:name w:val="Table Grid"/>
    <w:basedOn w:val="Tablanormal"/>
    <w:uiPriority w:val="39"/>
    <w:rsid w:val="00FB4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41242"/>
    <w:pPr>
      <w:spacing w:after="0" w:line="240" w:lineRule="auto"/>
    </w:pPr>
  </w:style>
  <w:style w:type="character" w:styleId="Hipervnculo">
    <w:name w:val="Hyperlink"/>
    <w:basedOn w:val="Fuentedeprrafopredeter"/>
    <w:uiPriority w:val="99"/>
    <w:unhideWhenUsed/>
    <w:rsid w:val="00825471"/>
    <w:rPr>
      <w:color w:val="BC955C" w:themeColor="hyperlink"/>
      <w:u w:val="single"/>
    </w:rPr>
  </w:style>
  <w:style w:type="paragraph" w:customStyle="1" w:styleId="Default">
    <w:name w:val="Default"/>
    <w:rsid w:val="00825471"/>
    <w:pPr>
      <w:autoSpaceDE w:val="0"/>
      <w:autoSpaceDN w:val="0"/>
      <w:adjustRightInd w:val="0"/>
      <w:spacing w:after="0" w:line="240" w:lineRule="auto"/>
    </w:pPr>
    <w:rPr>
      <w:rFonts w:ascii="Montserrat" w:eastAsia="Montserrat" w:hAnsi="Montserrat" w:cs="Montserrat"/>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napesca.gob.mx/wb/cona/transparencia_avisos_privacida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7173-4EFB-4B76-809C-F74B8C93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4339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Patricia Vega Sanchez</cp:lastModifiedBy>
  <cp:revision>3</cp:revision>
  <dcterms:created xsi:type="dcterms:W3CDTF">2025-01-24T21:29:00Z</dcterms:created>
  <dcterms:modified xsi:type="dcterms:W3CDTF">2025-01-24T21:37:00Z</dcterms:modified>
</cp:coreProperties>
</file>