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89457" w14:textId="077BB3EE" w:rsidR="00487256" w:rsidRPr="00500922" w:rsidRDefault="00D72CEE" w:rsidP="00493145">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w:t>
      </w:r>
      <w:r w:rsidR="002A596D" w:rsidRPr="00500922">
        <w:rPr>
          <w:rFonts w:ascii="Noto Sans Black" w:eastAsia="Arial" w:hAnsi="Noto Sans Black" w:cs="Noto Sans Black"/>
          <w:bCs/>
          <w:color w:val="691C20"/>
          <w:sz w:val="20"/>
          <w:szCs w:val="20"/>
          <w:lang w:eastAsia="es-MX"/>
        </w:rPr>
        <w:t xml:space="preserve"> </w:t>
      </w:r>
      <w:r w:rsidR="00CC3811" w:rsidRPr="00500922">
        <w:rPr>
          <w:rFonts w:ascii="Noto Sans Black" w:eastAsia="Arial" w:hAnsi="Noto Sans Black" w:cs="Noto Sans Black"/>
          <w:bCs/>
          <w:color w:val="691C20"/>
          <w:sz w:val="20"/>
          <w:szCs w:val="20"/>
          <w:lang w:eastAsia="es-MX"/>
        </w:rPr>
        <w:t>1</w:t>
      </w:r>
      <w:r w:rsidR="00587F8C" w:rsidRPr="00500922">
        <w:rPr>
          <w:rFonts w:ascii="Noto Sans Black" w:eastAsia="Arial" w:hAnsi="Noto Sans Black" w:cs="Noto Sans Black"/>
          <w:bCs/>
          <w:color w:val="691C20"/>
          <w:sz w:val="20"/>
          <w:szCs w:val="20"/>
          <w:lang w:eastAsia="es-MX"/>
        </w:rPr>
        <w:t>: ACTA DE CONSTITUCIÓN DEL COMITÉ DE CONTRALORÍA SOCIAL</w:t>
      </w:r>
      <w:r w:rsidR="00E12FAE" w:rsidRPr="00500922">
        <w:rPr>
          <w:rFonts w:ascii="Noto Sans Black" w:eastAsia="Arial" w:hAnsi="Noto Sans Black" w:cs="Noto Sans Black"/>
          <w:bCs/>
          <w:color w:val="691C20"/>
          <w:sz w:val="20"/>
          <w:szCs w:val="20"/>
          <w:lang w:eastAsia="es-MX"/>
        </w:rPr>
        <w:t xml:space="preserve"> / ESCRITO LIBRE</w:t>
      </w:r>
    </w:p>
    <w:p w14:paraId="1E4F941E" w14:textId="651030C2" w:rsidR="00487256" w:rsidRPr="00500922" w:rsidRDefault="00CB19B9" w:rsidP="00F84492">
      <w:pPr>
        <w:tabs>
          <w:tab w:val="center" w:pos="4419"/>
          <w:tab w:val="right" w:pos="8838"/>
        </w:tabs>
        <w:spacing w:line="240" w:lineRule="auto"/>
        <w:jc w:val="center"/>
        <w:rPr>
          <w:rFonts w:ascii="Noto Sans Black" w:eastAsia="Arial" w:hAnsi="Noto Sans Black" w:cs="Noto Sans Black"/>
          <w:bCs/>
          <w:sz w:val="20"/>
          <w:szCs w:val="20"/>
          <w:lang w:eastAsia="es-MX"/>
        </w:rPr>
      </w:pPr>
      <w:r>
        <w:rPr>
          <w:rFonts w:ascii="Noto Sans Black" w:eastAsia="Arial" w:hAnsi="Noto Sans Black" w:cs="Noto Sans Black"/>
          <w:bCs/>
          <w:sz w:val="20"/>
          <w:szCs w:val="20"/>
          <w:lang w:eastAsia="es-MX"/>
        </w:rPr>
        <w:t>PROGRAMA DE FOMENTO A LA AGRICULTURA, GANADERÍA, PESCA Y ACUICULTURA COMPONENTE BIENPESCA</w:t>
      </w:r>
    </w:p>
    <w:p w14:paraId="6DF1F373" w14:textId="75646500" w:rsidR="00487256" w:rsidRPr="00500922" w:rsidRDefault="00487256" w:rsidP="00487256">
      <w:pPr>
        <w:spacing w:line="240" w:lineRule="auto"/>
        <w:jc w:val="center"/>
        <w:rPr>
          <w:rFonts w:ascii="Noto Sans Black" w:eastAsia="Arial" w:hAnsi="Noto Sans Black" w:cs="Noto Sans Black"/>
          <w:bCs/>
          <w:sz w:val="20"/>
          <w:szCs w:val="20"/>
          <w:lang w:eastAsia="es-MX"/>
        </w:rPr>
      </w:pPr>
      <w:r w:rsidRPr="00500922">
        <w:rPr>
          <w:rFonts w:ascii="Noto Sans Black" w:eastAsia="Arial" w:hAnsi="Noto Sans Black" w:cs="Noto Sans Black"/>
          <w:bCs/>
          <w:sz w:val="20"/>
          <w:szCs w:val="20"/>
          <w:lang w:eastAsia="es-MX"/>
        </w:rPr>
        <w:t>EJERCICIO FISCAL</w:t>
      </w:r>
      <w:r w:rsidR="00D172FE" w:rsidRPr="00500922">
        <w:rPr>
          <w:rFonts w:ascii="Noto Sans Black" w:eastAsia="Arial" w:hAnsi="Noto Sans Black" w:cs="Noto Sans Black"/>
          <w:bCs/>
          <w:sz w:val="20"/>
          <w:szCs w:val="20"/>
          <w:lang w:eastAsia="es-MX"/>
        </w:rPr>
        <w:t>:</w:t>
      </w:r>
      <w:r w:rsidR="008A7573" w:rsidRPr="00500922">
        <w:rPr>
          <w:rFonts w:ascii="Noto Sans Black" w:eastAsia="Arial" w:hAnsi="Noto Sans Black" w:cs="Noto Sans Black"/>
          <w:bCs/>
          <w:sz w:val="20"/>
          <w:szCs w:val="20"/>
          <w:lang w:eastAsia="es-MX"/>
        </w:rPr>
        <w:t xml:space="preserve"> </w:t>
      </w:r>
      <w:r w:rsidR="00CB19B9">
        <w:rPr>
          <w:rFonts w:ascii="Noto Sans Black" w:eastAsia="Arial" w:hAnsi="Noto Sans Black" w:cs="Noto Sans Black"/>
          <w:bCs/>
          <w:sz w:val="20"/>
          <w:szCs w:val="20"/>
          <w:lang w:eastAsia="es-MX"/>
        </w:rPr>
        <w:t>2025</w:t>
      </w:r>
    </w:p>
    <w:p w14:paraId="7B2A2265" w14:textId="04F24AAB" w:rsidR="00DA1BF5" w:rsidRPr="00500922" w:rsidRDefault="00DA1BF5" w:rsidP="00587F8C">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w:t>
      </w:r>
      <w:r w:rsidR="007801C2" w:rsidRPr="00500922">
        <w:rPr>
          <w:rFonts w:ascii="Noto Sans Black" w:eastAsia="Times New Roman" w:hAnsi="Noto Sans Black" w:cs="Noto Sans Black"/>
          <w:bCs/>
          <w:sz w:val="20"/>
          <w:szCs w:val="20"/>
          <w:lang w:eastAsia="es-MX"/>
        </w:rPr>
        <w:t>c</w:t>
      </w:r>
      <w:r w:rsidRPr="00500922">
        <w:rPr>
          <w:rFonts w:ascii="Noto Sans Black" w:eastAsia="Times New Roman" w:hAnsi="Noto Sans Black" w:cs="Noto Sans Black"/>
          <w:bCs/>
          <w:sz w:val="20"/>
          <w:szCs w:val="20"/>
          <w:lang w:eastAsia="es-MX"/>
        </w:rPr>
        <w:t xml:space="preserve">onstitución: </w:t>
      </w:r>
      <w:proofErr w:type="spellStart"/>
      <w:r w:rsidRPr="00500922">
        <w:rPr>
          <w:rFonts w:ascii="Noto Sans Black" w:eastAsia="Times New Roman" w:hAnsi="Noto Sans Black" w:cs="Noto Sans Black"/>
          <w:bCs/>
          <w:sz w:val="20"/>
          <w:szCs w:val="20"/>
          <w:lang w:eastAsia="es-MX"/>
        </w:rPr>
        <w:t>dd</w:t>
      </w:r>
      <w:proofErr w:type="spellEnd"/>
      <w:r w:rsidRPr="00500922">
        <w:rPr>
          <w:rFonts w:ascii="Noto Sans Black" w:eastAsia="Times New Roman" w:hAnsi="Noto Sans Black" w:cs="Noto Sans Black"/>
          <w:bCs/>
          <w:sz w:val="20"/>
          <w:szCs w:val="20"/>
          <w:lang w:eastAsia="es-MX"/>
        </w:rPr>
        <w:t>/mm/</w:t>
      </w:r>
      <w:proofErr w:type="spellStart"/>
      <w:r w:rsidRPr="00500922">
        <w:rPr>
          <w:rFonts w:ascii="Noto Sans Black" w:eastAsia="Times New Roman" w:hAnsi="Noto Sans Black" w:cs="Noto Sans Black"/>
          <w:bCs/>
          <w:sz w:val="20"/>
          <w:szCs w:val="20"/>
          <w:lang w:eastAsia="es-MX"/>
        </w:rPr>
        <w:t>aaaa</w:t>
      </w:r>
      <w:proofErr w:type="spellEnd"/>
    </w:p>
    <w:p w14:paraId="28701D6D" w14:textId="77777777" w:rsidR="00587F8C" w:rsidRPr="00500922" w:rsidRDefault="00587F8C" w:rsidP="00587F8C">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500922" w14:paraId="24C78D72"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00922" w:rsidRDefault="004D3E90" w:rsidP="0048725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w:t>
            </w:r>
            <w:r w:rsidR="00CC3811" w:rsidRPr="00500922">
              <w:rPr>
                <w:rFonts w:ascii="Noto Sans" w:eastAsia="Times New Roman" w:hAnsi="Noto Sans" w:cs="Noto Sans"/>
                <w:b/>
                <w:bCs/>
                <w:color w:val="FFFFFF" w:themeColor="background1"/>
                <w:sz w:val="20"/>
                <w:szCs w:val="18"/>
                <w:lang w:eastAsia="es-MX"/>
              </w:rPr>
              <w:t>l Comité de Contraloría Social</w:t>
            </w:r>
          </w:p>
        </w:tc>
      </w:tr>
      <w:tr w:rsidR="00493145" w:rsidRPr="00500922"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00922" w:rsidRDefault="00493145" w:rsidP="00487256">
            <w:pPr>
              <w:spacing w:after="0" w:line="240" w:lineRule="auto"/>
              <w:rPr>
                <w:rFonts w:ascii="Noto Sans" w:eastAsia="Times New Roman" w:hAnsi="Noto Sans" w:cs="Noto Sans"/>
                <w:color w:val="000000"/>
                <w:sz w:val="18"/>
                <w:szCs w:val="18"/>
                <w:lang w:eastAsia="es-MX"/>
              </w:rPr>
            </w:pPr>
          </w:p>
        </w:tc>
      </w:tr>
      <w:tr w:rsidR="00493145" w:rsidRPr="00500922"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00922" w:rsidRDefault="004D3E90" w:rsidP="00CE787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w:t>
            </w:r>
            <w:r w:rsidR="00DA1BF5" w:rsidRPr="00500922">
              <w:rPr>
                <w:rFonts w:ascii="Noto Sans" w:eastAsia="Times New Roman" w:hAnsi="Noto Sans" w:cs="Noto Sans"/>
                <w:b/>
                <w:bCs/>
                <w:color w:val="FFFFFF" w:themeColor="background1"/>
                <w:sz w:val="20"/>
                <w:szCs w:val="18"/>
                <w:lang w:eastAsia="es-MX"/>
              </w:rPr>
              <w:t>lave de</w:t>
            </w:r>
            <w:r w:rsidR="00D172FE" w:rsidRPr="00500922">
              <w:rPr>
                <w:rFonts w:ascii="Noto Sans" w:eastAsia="Times New Roman" w:hAnsi="Noto Sans" w:cs="Noto Sans"/>
                <w:b/>
                <w:bCs/>
                <w:color w:val="FFFFFF" w:themeColor="background1"/>
                <w:sz w:val="20"/>
                <w:szCs w:val="18"/>
                <w:lang w:eastAsia="es-MX"/>
              </w:rPr>
              <w:t>l Comité asignada por la Instancia Normativa</w:t>
            </w:r>
            <w:r w:rsidR="00DA1BF5" w:rsidRPr="00500922">
              <w:rPr>
                <w:rFonts w:ascii="Noto Sans" w:eastAsia="Times New Roman" w:hAnsi="Noto Sans" w:cs="Noto Sans"/>
                <w:b/>
                <w:bCs/>
                <w:color w:val="FFFFFF" w:themeColor="background1"/>
                <w:sz w:val="20"/>
                <w:szCs w:val="18"/>
                <w:lang w:eastAsia="es-MX"/>
              </w:rPr>
              <w:t xml:space="preserve"> del Programa</w:t>
            </w:r>
          </w:p>
        </w:tc>
      </w:tr>
      <w:tr w:rsidR="00493145" w:rsidRPr="00500922"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00922" w:rsidRDefault="00493145" w:rsidP="00CE787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222BDDEE" w14:textId="77777777" w:rsidR="00CC3811" w:rsidRPr="00500922" w:rsidRDefault="00CC3811" w:rsidP="004D3E90">
      <w:pPr>
        <w:tabs>
          <w:tab w:val="left" w:pos="1534"/>
        </w:tabs>
        <w:spacing w:line="240" w:lineRule="auto"/>
        <w:rPr>
          <w:rFonts w:ascii="Noto Sans" w:eastAsia="Arial" w:hAnsi="Noto Sans" w:cs="Noto Sans"/>
          <w:i/>
          <w:sz w:val="20"/>
          <w:szCs w:val="20"/>
          <w:lang w:eastAsia="es-MX"/>
        </w:rPr>
      </w:pPr>
    </w:p>
    <w:p w14:paraId="5EAE6FEF" w14:textId="25F77AB9" w:rsidR="00DA1BF5" w:rsidRPr="00500922" w:rsidRDefault="00DA1BF5" w:rsidP="004D3E90">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 xml:space="preserve">¿El Comité de Contraloría Social fue constituido en años anteriores? </w:t>
      </w:r>
      <w:r w:rsidR="005B7496" w:rsidRPr="00500922">
        <w:rPr>
          <w:rFonts w:ascii="Noto Sans" w:eastAsia="Arial" w:hAnsi="Noto Sans" w:cs="Noto Sans"/>
          <w:i/>
          <w:sz w:val="20"/>
          <w:szCs w:val="20"/>
          <w:lang w:eastAsia="es-MX"/>
        </w:rPr>
        <w:t>Sí</w:t>
      </w:r>
      <w:r w:rsidRPr="00500922">
        <w:rPr>
          <w:rFonts w:ascii="Noto Sans" w:eastAsia="Arial" w:hAnsi="Noto Sans" w:cs="Noto Sans"/>
          <w:i/>
          <w:sz w:val="20"/>
          <w:szCs w:val="20"/>
          <w:lang w:eastAsia="es-MX"/>
        </w:rPr>
        <w:t xml:space="preserve"> ____  </w:t>
      </w:r>
      <w:r w:rsidR="005B7496" w:rsidRPr="00500922">
        <w:rPr>
          <w:rFonts w:ascii="Noto Sans" w:eastAsia="Arial" w:hAnsi="Noto Sans" w:cs="Noto Sans"/>
          <w:i/>
          <w:sz w:val="20"/>
          <w:szCs w:val="20"/>
          <w:lang w:eastAsia="es-MX"/>
        </w:rPr>
        <w:t xml:space="preserve"> </w:t>
      </w:r>
      <w:r w:rsidRPr="00500922">
        <w:rPr>
          <w:rFonts w:ascii="Noto Sans" w:eastAsia="Arial" w:hAnsi="Noto Sans" w:cs="Noto Sans"/>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500922" w14:paraId="46409544"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500922" w:rsidRDefault="007F1773" w:rsidP="00CC3811">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w:t>
            </w:r>
            <w:r w:rsidR="00CC3811" w:rsidRPr="00500922">
              <w:rPr>
                <w:rFonts w:ascii="Noto Sans" w:hAnsi="Noto Sans" w:cs="Noto Sans"/>
                <w:b/>
                <w:color w:val="FFFFFF" w:themeColor="background1"/>
                <w:sz w:val="20"/>
              </w:rPr>
              <w:t>o donde se constituye el Comité</w:t>
            </w:r>
          </w:p>
        </w:tc>
      </w:tr>
      <w:tr w:rsidR="007F1773" w:rsidRPr="00500922" w14:paraId="00725131" w14:textId="77777777" w:rsidTr="00AC6A0E">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AE35DD"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500922" w:rsidRDefault="007F1773" w:rsidP="00C17CD6">
            <w:pPr>
              <w:spacing w:after="0" w:line="240" w:lineRule="auto"/>
              <w:rPr>
                <w:rFonts w:ascii="Noto Sans" w:eastAsia="Times New Roman" w:hAnsi="Noto Sans" w:cs="Noto Sans"/>
                <w:color w:val="000000"/>
                <w:sz w:val="18"/>
                <w:szCs w:val="18"/>
                <w:lang w:eastAsia="es-MX"/>
              </w:rPr>
            </w:pPr>
          </w:p>
        </w:tc>
      </w:tr>
      <w:tr w:rsidR="007F1773" w:rsidRPr="00500922"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500922" w:rsidRDefault="007F1773" w:rsidP="00C17CD6">
            <w:pPr>
              <w:spacing w:after="0" w:line="240" w:lineRule="auto"/>
              <w:rPr>
                <w:rFonts w:ascii="Noto Sans" w:eastAsia="Arial" w:hAnsi="Noto Sans" w:cs="Noto Sans"/>
                <w:color w:val="000000"/>
                <w:sz w:val="18"/>
                <w:szCs w:val="18"/>
                <w:lang w:eastAsia="es-MX"/>
              </w:rPr>
            </w:pPr>
          </w:p>
        </w:tc>
      </w:tr>
      <w:tr w:rsidR="007F1773" w:rsidRPr="00500922"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7F1773" w:rsidRPr="00500922"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500922" w:rsidRDefault="007F1773" w:rsidP="00C17CD6">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500922" w:rsidRDefault="007F1773" w:rsidP="00C17CD6">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4123CB77" w14:textId="00AEACD9" w:rsidR="00312E28" w:rsidRPr="00500922" w:rsidRDefault="00312E28" w:rsidP="00587F8C">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500922" w14:paraId="6775830C" w14:textId="77777777" w:rsidTr="00CC3811">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500922" w:rsidRDefault="00CC3811" w:rsidP="00CC3811">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EE0685" w:rsidRPr="00500922"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500922" w:rsidRDefault="00EE0685" w:rsidP="00EE0685">
            <w:pPr>
              <w:spacing w:after="0" w:line="240" w:lineRule="auto"/>
              <w:rPr>
                <w:rFonts w:ascii="Noto Sans" w:eastAsia="Times New Roman" w:hAnsi="Noto Sans" w:cs="Noto Sans"/>
                <w:color w:val="000000"/>
                <w:sz w:val="20"/>
                <w:szCs w:val="20"/>
                <w:lang w:eastAsia="es-MX"/>
              </w:rPr>
            </w:pPr>
          </w:p>
        </w:tc>
      </w:tr>
      <w:tr w:rsidR="00EE0685" w:rsidRPr="00500922"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500922" w:rsidRDefault="00CC3811" w:rsidP="00D172FE">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w:t>
            </w:r>
            <w:r w:rsidR="00EE0685" w:rsidRPr="00500922">
              <w:rPr>
                <w:rFonts w:ascii="Noto Sans" w:eastAsia="Times New Roman" w:hAnsi="Noto Sans" w:cs="Noto Sans"/>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500922" w:rsidRDefault="00EE0685" w:rsidP="00EE068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xml:space="preserve"> Apoyo:                         Obra:                        Servicio:                   Otro: </w:t>
            </w:r>
          </w:p>
        </w:tc>
      </w:tr>
      <w:tr w:rsidR="00EE0685" w:rsidRPr="00500922"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500922" w:rsidRDefault="00F57CF2"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r w:rsidR="00D172FE" w:rsidRPr="00500922">
              <w:rPr>
                <w:rFonts w:ascii="Noto Sans" w:eastAsia="Times New Roman" w:hAnsi="Noto Sans" w:cs="Noto Sans"/>
                <w:b/>
                <w:bCs/>
                <w:color w:val="FFFFFF" w:themeColor="background1"/>
                <w:sz w:val="18"/>
                <w:szCs w:val="18"/>
                <w:lang w:eastAsia="es-MX"/>
              </w:rPr>
              <w:t xml:space="preserve"> de p</w:t>
            </w:r>
            <w:r w:rsidR="00EE0685" w:rsidRPr="00500922">
              <w:rPr>
                <w:rFonts w:ascii="Noto Sans" w:eastAsia="Times New Roman" w:hAnsi="Noto Sans" w:cs="Noto Sans"/>
                <w:b/>
                <w:bCs/>
                <w:color w:val="FFFFFF" w:themeColor="background1"/>
                <w:sz w:val="18"/>
                <w:szCs w:val="18"/>
                <w:lang w:eastAsia="es-MX"/>
              </w:rPr>
              <w:t>ersonas beneficiarias</w:t>
            </w:r>
            <w:r w:rsidR="0087003B" w:rsidRPr="00500922">
              <w:rPr>
                <w:rFonts w:ascii="Noto Sans" w:eastAsia="Times New Roman" w:hAnsi="Noto Sans" w:cs="Noto Sans"/>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500922" w:rsidRDefault="00EE0685" w:rsidP="00EE068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EE0685" w:rsidRPr="00500922"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Entidad </w:t>
            </w:r>
            <w:r w:rsidR="00812A57" w:rsidRPr="00500922">
              <w:rPr>
                <w:rFonts w:ascii="Noto Sans" w:eastAsia="Times New Roman" w:hAnsi="Noto Sans" w:cs="Noto Sans"/>
                <w:b/>
                <w:bCs/>
                <w:color w:val="FFFFFF" w:themeColor="background1"/>
                <w:sz w:val="18"/>
                <w:szCs w:val="18"/>
                <w:lang w:eastAsia="es-MX"/>
              </w:rPr>
              <w:t>f</w:t>
            </w:r>
            <w:r w:rsidRPr="00500922">
              <w:rPr>
                <w:rFonts w:ascii="Noto Sans" w:eastAsia="Times New Roman" w:hAnsi="Noto Sans" w:cs="Noto Sans"/>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Pr="00500922" w:rsidRDefault="00EE0685" w:rsidP="00EE068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7F6615AE" w14:textId="7A5FCC06" w:rsidR="00952844" w:rsidRPr="00500922" w:rsidRDefault="00952844" w:rsidP="00EE0685">
            <w:pPr>
              <w:spacing w:after="0" w:line="240" w:lineRule="auto"/>
              <w:rPr>
                <w:rFonts w:ascii="Noto Sans" w:eastAsia="Times New Roman" w:hAnsi="Noto Sans" w:cs="Noto Sans"/>
                <w:color w:val="000000"/>
                <w:sz w:val="20"/>
                <w:szCs w:val="20"/>
                <w:lang w:eastAsia="es-MX"/>
              </w:rPr>
            </w:pPr>
          </w:p>
        </w:tc>
      </w:tr>
      <w:tr w:rsidR="00EE0685" w:rsidRPr="00500922"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EE0685" w:rsidRPr="00500922"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22255F2" w14:textId="77777777" w:rsidR="00312E28" w:rsidRDefault="00D172FE" w:rsidP="00EE068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 xml:space="preserve">Fecha de ejecución del </w:t>
            </w:r>
          </w:p>
          <w:p w14:paraId="6C2993AC" w14:textId="4829AEC3" w:rsidR="00EE0685" w:rsidRPr="00500922" w:rsidRDefault="00EE0685" w:rsidP="00EE068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500922" w:rsidRDefault="00EE0685" w:rsidP="00EE068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2AE540E" w14:textId="77777777" w:rsidR="0039013A" w:rsidRPr="00500922" w:rsidRDefault="0039013A"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F2447E" w:rsidRPr="00500922" w14:paraId="51C12D35" w14:textId="77777777" w:rsidTr="00312E28">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500922" w:rsidRDefault="00F2447E" w:rsidP="00312E28">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F2447E" w:rsidRPr="00500922" w14:paraId="142CD4BB"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797C52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5862C7C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A47E174"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002E2264"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386E77D7"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E8F899"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5C86334"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40D80DB9" w14:textId="77777777" w:rsidR="00312E28" w:rsidRPr="00500922" w:rsidRDefault="00312E28" w:rsidP="002D6FE5">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F2447E" w:rsidRPr="00500922" w14:paraId="1B41D7FC"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F2447E" w:rsidRPr="00500922" w14:paraId="4186B67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500922" w:rsidRDefault="00F2447E" w:rsidP="00312E28">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F2447E" w:rsidRPr="00500922" w14:paraId="20B01D11"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2E0205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494E37CD"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BFD10B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72E7C85B"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7368D1D" w14:textId="42D06382" w:rsidR="00EE0685" w:rsidRPr="00500922" w:rsidRDefault="00EE0685" w:rsidP="007F1773">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F2447E" w:rsidRPr="00500922" w14:paraId="35DE6E2D" w14:textId="77777777" w:rsidTr="00312E28">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F2447E" w:rsidRPr="00500922" w14:paraId="35DE7B50"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F2447E" w:rsidRPr="00500922" w14:paraId="166ECCD8"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F2447E" w:rsidRPr="00500922" w14:paraId="177973B5"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0491583A"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5D0A99D2" w14:textId="77777777" w:rsidTr="00312E28">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F2447E" w:rsidRPr="00500922" w14:paraId="1558F8F9" w14:textId="77777777" w:rsidTr="00312E28">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500922" w:rsidRDefault="00F2447E" w:rsidP="00312E28">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500922" w:rsidRDefault="00F2447E" w:rsidP="00312E28">
            <w:pPr>
              <w:spacing w:after="0" w:line="240" w:lineRule="auto"/>
              <w:rPr>
                <w:rFonts w:ascii="Noto Sans" w:eastAsia="Times New Roman" w:hAnsi="Noto Sans" w:cs="Noto Sans"/>
                <w:color w:val="000000"/>
                <w:sz w:val="20"/>
                <w:szCs w:val="20"/>
                <w:lang w:eastAsia="es-MX"/>
              </w:rPr>
            </w:pPr>
          </w:p>
        </w:tc>
      </w:tr>
    </w:tbl>
    <w:p w14:paraId="3572DEA8" w14:textId="40FE4411" w:rsidR="00F5776B" w:rsidRPr="00500922" w:rsidRDefault="00F5776B" w:rsidP="0053596F">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792610C7"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1E05F4EC"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25D29CE6" w14:textId="77777777" w:rsidR="00E54163" w:rsidRPr="00500922" w:rsidRDefault="00E54163" w:rsidP="00E54163">
      <w:pPr>
        <w:spacing w:line="276" w:lineRule="auto"/>
        <w:jc w:val="both"/>
        <w:rPr>
          <w:rFonts w:ascii="Noto Sans" w:hAnsi="Noto Sans" w:cs="Noto Sans"/>
          <w:bCs/>
          <w:sz w:val="20"/>
          <w:szCs w:val="20"/>
        </w:rPr>
      </w:pPr>
      <w:r w:rsidRPr="00500922">
        <w:rPr>
          <w:rFonts w:ascii="Noto Sans" w:hAnsi="Noto Sans" w:cs="Noto Sans"/>
          <w:sz w:val="20"/>
          <w:szCs w:val="20"/>
        </w:rPr>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0BBECD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lastRenderedPageBreak/>
        <w:t>c) Las personas beneficiarias del programa federal cumplan con los requisitos de acuerdo con la normativa aplicable.</w:t>
      </w:r>
    </w:p>
    <w:p w14:paraId="0B3E1C29"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d) Se cumpla con los periodos de ejecución y entrega de los beneficios.</w:t>
      </w:r>
    </w:p>
    <w:p w14:paraId="514DCCD8"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e) Exista documentación comprobatoria del ejercicio de los recursos públicos y de la entrega de los beneficios.</w:t>
      </w:r>
    </w:p>
    <w:p w14:paraId="2C0B3AEA"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f) El programa federal no se utilice con fines políticos, electorales, de promoción personal, de lucro u otros distintos al objeto del programa federal.</w:t>
      </w:r>
    </w:p>
    <w:p w14:paraId="39FFE484"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608B4E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1ED7A982" w14:textId="77777777" w:rsidR="00E54163" w:rsidRPr="00500922" w:rsidRDefault="00E54163" w:rsidP="00E54163">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44BC3B6E" w14:textId="74B608A3" w:rsidR="00E54163" w:rsidRPr="00500922" w:rsidRDefault="00E54163" w:rsidP="00E54163">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 xml:space="preserve">Recibir las quejas y denuncias sobre la aplicación y ejecución de los programas federales, recabar la información de </w:t>
      </w:r>
      <w:r w:rsidR="005035CB" w:rsidRPr="00500922">
        <w:rPr>
          <w:rFonts w:ascii="Noto Sans" w:eastAsia="Montserrat" w:hAnsi="Noto Sans" w:cs="Noto Sans"/>
          <w:sz w:val="20"/>
          <w:szCs w:val="20"/>
        </w:rPr>
        <w:t>estas</w:t>
      </w:r>
      <w:r w:rsidRPr="00500922">
        <w:rPr>
          <w:rFonts w:ascii="Noto Sans" w:eastAsia="Montserrat" w:hAnsi="Noto Sans" w:cs="Noto Sans"/>
          <w:sz w:val="20"/>
          <w:szCs w:val="20"/>
        </w:rPr>
        <w:t xml:space="preserve"> y canalizarlas a las autoridades competentes para su atención.</w:t>
      </w:r>
    </w:p>
    <w:p w14:paraId="7EB697FB" w14:textId="6F96EFAC" w:rsidR="00487256" w:rsidRPr="00500922" w:rsidRDefault="00587F8C"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DF16641" w14:textId="77777777"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0FE7366A"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Los integrantes del Comité de Contraloría Social podrán elaborar y presentar solicitudes de información o consultas mediante Escrito libre o vía correo electrónico a la Representación Estatal de la CONAPESCA o directamente a la Dirección General de Organización y Fomento de la CONAPESCA, en su carácter de Instancia Normativa.</w:t>
      </w:r>
    </w:p>
    <w:p w14:paraId="341F43B8"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18B3EA1B" w14:textId="17081F3F"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Asimismo, podrán hacer uso del servicio de internet para verificar la publicación de la información del componente de Apoyo (Población Objetivo, Mecánica operativa, Criterios y requisitos de elegibilidad, monto del apoyo, Instancias Participantes, exclusiones, etcétera) y de difusión de las acciones y mecanismo de la Contraloría Social publicada por la Instancia Normativa en los sitios oficiales; o bien solicitar su acceso a través de la Representación Estatal de la CONAPESCA, así como para verificar la publicación del pago de los apoyos en los portales de Transparencia y del medio de consulta del trámite para cada beneficiario implementado por la Instancia Normativa.</w:t>
      </w:r>
    </w:p>
    <w:p w14:paraId="4928CF12"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3D9CC765"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Los integrantes del Comité de Contraloría Social podrán tener acceso al expediente digital del beneficiario, donde consten los documentos correspondientes a los requisitos de elegibilidad cumplidos.</w:t>
      </w:r>
    </w:p>
    <w:p w14:paraId="429A5013"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34FEAF56" w14:textId="1C5EE634"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De igual manera, podrán verificar que la documentación alusiva al Componente de apoyo que se difunda contenga la leyenda “</w:t>
      </w:r>
      <w:r w:rsidRPr="00B946C3">
        <w:rPr>
          <w:rFonts w:ascii="Noto Sans" w:eastAsia="Arial" w:hAnsi="Noto Sans" w:cs="Noto Sans"/>
          <w:i/>
          <w:sz w:val="20"/>
          <w:szCs w:val="20"/>
          <w:lang w:val="es-ES" w:eastAsia="es-MX"/>
        </w:rPr>
        <w:t>Este programa es público, ajeno a cualquier partido político. Queda prohibido el uso para fines distintos a los establecidos en el programa</w:t>
      </w:r>
      <w:r w:rsidRPr="00B946C3">
        <w:rPr>
          <w:rFonts w:ascii="Noto Sans" w:eastAsia="Arial" w:hAnsi="Noto Sans" w:cs="Noto Sans"/>
          <w:sz w:val="20"/>
          <w:szCs w:val="20"/>
          <w:lang w:val="es-ES" w:eastAsia="es-MX"/>
        </w:rPr>
        <w:t xml:space="preserve">”; de conformidad con lo </w:t>
      </w:r>
      <w:r w:rsidRPr="00A027E8">
        <w:rPr>
          <w:rFonts w:ascii="Noto Sans" w:eastAsia="Arial" w:hAnsi="Noto Sans" w:cs="Noto Sans"/>
          <w:sz w:val="20"/>
          <w:szCs w:val="20"/>
          <w:lang w:val="es-ES" w:eastAsia="es-MX"/>
        </w:rPr>
        <w:t>estipulado en el inciso a)</w:t>
      </w:r>
      <w:r w:rsidR="00A027E8" w:rsidRPr="00A027E8">
        <w:rPr>
          <w:rFonts w:ascii="Noto Sans" w:eastAsia="Arial" w:hAnsi="Noto Sans" w:cs="Noto Sans"/>
          <w:sz w:val="20"/>
          <w:szCs w:val="20"/>
          <w:lang w:val="es-ES" w:eastAsia="es-MX"/>
        </w:rPr>
        <w:t>, fracción II del Artículo 28</w:t>
      </w:r>
      <w:r w:rsidRPr="00A027E8">
        <w:rPr>
          <w:rFonts w:ascii="Noto Sans" w:eastAsia="Arial" w:hAnsi="Noto Sans" w:cs="Noto Sans"/>
          <w:sz w:val="20"/>
          <w:szCs w:val="20"/>
          <w:lang w:val="es-ES" w:eastAsia="es-MX"/>
        </w:rPr>
        <w:t xml:space="preserve"> del Decreto de Presupuesto de Egresos de la Federaci</w:t>
      </w:r>
      <w:r w:rsidR="00A027E8" w:rsidRPr="00A027E8">
        <w:rPr>
          <w:rFonts w:ascii="Noto Sans" w:eastAsia="Arial" w:hAnsi="Noto Sans" w:cs="Noto Sans"/>
          <w:sz w:val="20"/>
          <w:szCs w:val="20"/>
          <w:lang w:val="es-ES" w:eastAsia="es-MX"/>
        </w:rPr>
        <w:t>ón para el ejercicio fiscal 2025</w:t>
      </w:r>
      <w:r w:rsidRPr="00A027E8">
        <w:rPr>
          <w:rFonts w:ascii="Noto Sans" w:eastAsia="Arial" w:hAnsi="Noto Sans" w:cs="Noto Sans"/>
          <w:sz w:val="20"/>
          <w:szCs w:val="20"/>
          <w:lang w:val="es-ES" w:eastAsia="es-MX"/>
        </w:rPr>
        <w:t>, y supervisar q</w:t>
      </w:r>
      <w:r w:rsidRPr="00B946C3">
        <w:rPr>
          <w:rFonts w:ascii="Noto Sans" w:eastAsia="Arial" w:hAnsi="Noto Sans" w:cs="Noto Sans"/>
          <w:sz w:val="20"/>
          <w:szCs w:val="20"/>
          <w:lang w:val="es-ES" w:eastAsia="es-MX"/>
        </w:rPr>
        <w:t xml:space="preserve">ue la entrega de apoyos se sujete a la </w:t>
      </w:r>
      <w:r w:rsidRPr="00B946C3">
        <w:rPr>
          <w:rFonts w:ascii="Noto Sans" w:eastAsia="Arial" w:hAnsi="Noto Sans" w:cs="Noto Sans"/>
          <w:sz w:val="20"/>
          <w:szCs w:val="20"/>
          <w:lang w:val="es-ES" w:eastAsia="es-MX"/>
        </w:rPr>
        <w:lastRenderedPageBreak/>
        <w:t>normatividad aplicable en veda electoral</w:t>
      </w:r>
      <w:r>
        <w:rPr>
          <w:rFonts w:ascii="Noto Sans" w:eastAsia="Arial" w:hAnsi="Noto Sans" w:cs="Noto Sans"/>
          <w:sz w:val="20"/>
          <w:szCs w:val="20"/>
          <w:lang w:val="es-ES" w:eastAsia="es-MX"/>
        </w:rPr>
        <w:t>, en su caso</w:t>
      </w:r>
      <w:r w:rsidRPr="00B946C3">
        <w:rPr>
          <w:rFonts w:ascii="Noto Sans" w:eastAsia="Arial" w:hAnsi="Noto Sans" w:cs="Noto Sans"/>
          <w:sz w:val="20"/>
          <w:szCs w:val="20"/>
          <w:lang w:val="es-ES" w:eastAsia="es-MX"/>
        </w:rPr>
        <w:t>; basándose en la publicación en sitios oficiales de la propia Instancia Normativa en relación a las disposiciones en materia electoral aplicables.</w:t>
      </w:r>
    </w:p>
    <w:p w14:paraId="29994631"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7826985E" w14:textId="2FBD8211"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 xml:space="preserve">Adicionalmente, podrán supervisar que en el otorgamiento de los apoyos se cumpla con los criterios de selección y de prioridad para grupos, vigilando la igualdad en el acceso tanto para hombres como </w:t>
      </w:r>
      <w:r>
        <w:rPr>
          <w:rFonts w:ascii="Noto Sans" w:eastAsia="Arial" w:hAnsi="Noto Sans" w:cs="Noto Sans"/>
          <w:sz w:val="20"/>
          <w:szCs w:val="20"/>
          <w:lang w:val="es-ES" w:eastAsia="es-MX"/>
        </w:rPr>
        <w:t>mujeres productores; el registro</w:t>
      </w:r>
      <w:r w:rsidRPr="00B946C3">
        <w:rPr>
          <w:rFonts w:ascii="Noto Sans" w:eastAsia="Arial" w:hAnsi="Noto Sans" w:cs="Noto Sans"/>
          <w:sz w:val="20"/>
          <w:szCs w:val="20"/>
          <w:lang w:val="es-ES" w:eastAsia="es-MX"/>
        </w:rPr>
        <w:t xml:space="preserve"> histórico del Componente de Apoyo supone una participación de beneficiarios de 80% hombres y 20% mujeres; lo que podrá verificarlo a través del Listado de beneficiarios que se publique en los portales de Transparencia.</w:t>
      </w:r>
    </w:p>
    <w:p w14:paraId="7BB054CB"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36B1D952"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r w:rsidRPr="00B946C3">
        <w:rPr>
          <w:rFonts w:ascii="Noto Sans" w:eastAsia="Arial" w:hAnsi="Noto Sans" w:cs="Noto Sans"/>
          <w:sz w:val="20"/>
          <w:szCs w:val="20"/>
          <w:lang w:val="es-ES" w:eastAsia="es-MX"/>
        </w:rPr>
        <w:t>El Comité de Contraloría Social además de captar quejas o denuncias relativas al componente de Apoyo y presentarlas ante la Instancia Normativa, podrá solicitar mediante Escrito el estatus del seguimiento y resolución, conforme a los Acuerdos tomados en las reuniones que se realicen.</w:t>
      </w:r>
    </w:p>
    <w:p w14:paraId="5FEAF614" w14:textId="77777777" w:rsidR="00B946C3" w:rsidRPr="00B946C3"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val="es-ES" w:eastAsia="es-MX"/>
        </w:rPr>
      </w:pPr>
    </w:p>
    <w:p w14:paraId="486FD771" w14:textId="006A5EA2" w:rsidR="00487256" w:rsidRPr="00500922" w:rsidRDefault="00B946C3" w:rsidP="00B946C3">
      <w:pPr>
        <w:pBdr>
          <w:top w:val="nil"/>
          <w:left w:val="nil"/>
          <w:bottom w:val="nil"/>
          <w:right w:val="nil"/>
          <w:between w:val="nil"/>
        </w:pBdr>
        <w:spacing w:line="240" w:lineRule="auto"/>
        <w:contextualSpacing/>
        <w:jc w:val="both"/>
        <w:rPr>
          <w:rFonts w:ascii="Noto Sans" w:eastAsia="Arial" w:hAnsi="Noto Sans" w:cs="Noto Sans"/>
          <w:sz w:val="20"/>
          <w:szCs w:val="20"/>
          <w:lang w:eastAsia="es-MX"/>
        </w:rPr>
      </w:pPr>
      <w:r w:rsidRPr="00B946C3">
        <w:rPr>
          <w:rFonts w:ascii="Noto Sans" w:eastAsia="Arial" w:hAnsi="Noto Sans" w:cs="Noto Sans"/>
          <w:sz w:val="20"/>
          <w:szCs w:val="20"/>
          <w:lang w:val="es-ES" w:eastAsia="es-MX"/>
        </w:rPr>
        <w:t>Elaborar el Informe del Comité de Contraloría Social con los resultados de las actividades de contraloría social realizadas, así como dar seguim</w:t>
      </w:r>
      <w:r w:rsidR="00AA7859">
        <w:rPr>
          <w:rFonts w:ascii="Noto Sans" w:eastAsia="Arial" w:hAnsi="Noto Sans" w:cs="Noto Sans"/>
          <w:sz w:val="20"/>
          <w:szCs w:val="20"/>
          <w:lang w:val="es-ES" w:eastAsia="es-MX"/>
        </w:rPr>
        <w:t>iento, en su caso, a los mismos, con base en sus documentos de trabajo, que pueden ser las impresiones del listado de beneficiarios obtenido directamente de las publicaciones realizadas por el Gobierno Federal a través de sus plataformas electrónicas, o bien a través de la Instancia Ejecutora (Oficina de Representación Estatal de la CONAPESCA), u otro instrumento que considere pertinente</w:t>
      </w:r>
      <w:r w:rsidR="00812695">
        <w:rPr>
          <w:rFonts w:ascii="Noto Sans" w:eastAsia="Arial" w:hAnsi="Noto Sans" w:cs="Noto Sans"/>
          <w:sz w:val="20"/>
          <w:szCs w:val="20"/>
          <w:lang w:val="es-ES" w:eastAsia="es-MX"/>
        </w:rPr>
        <w:t xml:space="preserve"> para la realización de sus actividades</w:t>
      </w:r>
      <w:r w:rsidR="00AA7859">
        <w:rPr>
          <w:rFonts w:ascii="Noto Sans" w:eastAsia="Arial" w:hAnsi="Noto Sans" w:cs="Noto Sans"/>
          <w:sz w:val="20"/>
          <w:szCs w:val="20"/>
          <w:lang w:val="es-ES" w:eastAsia="es-MX"/>
        </w:rPr>
        <w:t>.</w:t>
      </w:r>
    </w:p>
    <w:p w14:paraId="10FA6AA6" w14:textId="77777777" w:rsidR="0053596F"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000000"/>
          <w:sz w:val="20"/>
          <w:szCs w:val="20"/>
          <w:lang w:eastAsia="es-MX"/>
        </w:rPr>
      </w:pPr>
    </w:p>
    <w:p w14:paraId="3B247489" w14:textId="0C758216" w:rsidR="00487256" w:rsidRPr="00500922" w:rsidRDefault="0053596F" w:rsidP="0053596F">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4F0D4D6E" w14:textId="0CF2F456" w:rsidR="00487256" w:rsidRPr="00500922" w:rsidRDefault="00487256" w:rsidP="00487256">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C605CE3" w14:textId="0639B943" w:rsidR="00487256" w:rsidRDefault="00CF223B" w:rsidP="00CF223B">
      <w:pPr>
        <w:pBdr>
          <w:top w:val="nil"/>
          <w:left w:val="nil"/>
          <w:bottom w:val="nil"/>
          <w:right w:val="nil"/>
          <w:between w:val="nil"/>
        </w:pBdr>
        <w:spacing w:after="0" w:line="240" w:lineRule="auto"/>
        <w:contextualSpacing/>
        <w:jc w:val="both"/>
        <w:rPr>
          <w:rFonts w:ascii="Noto Sans" w:eastAsia="Arial" w:hAnsi="Noto Sans" w:cs="Noto Sans"/>
          <w:sz w:val="20"/>
          <w:szCs w:val="20"/>
          <w:lang w:val="es-ES" w:eastAsia="es-MX"/>
        </w:rPr>
      </w:pPr>
      <w:r w:rsidRPr="00CF223B">
        <w:rPr>
          <w:rFonts w:ascii="Noto Sans" w:eastAsia="Arial" w:hAnsi="Noto Sans" w:cs="Noto Sans"/>
          <w:sz w:val="20"/>
          <w:szCs w:val="20"/>
          <w:lang w:val="es-ES" w:eastAsia="es-MX"/>
        </w:rPr>
        <w:t>Estar inscrito en el listado de beneficiarios publicado por la Instancia Normativa en los portales de Transparencia en cada ejercicio fiscal que se ejecute el Componente de Apoyo.</w:t>
      </w:r>
    </w:p>
    <w:p w14:paraId="387DB779" w14:textId="77777777" w:rsidR="00CF223B" w:rsidRPr="00500922" w:rsidRDefault="00CF223B" w:rsidP="00CF223B">
      <w:pPr>
        <w:pBdr>
          <w:top w:val="nil"/>
          <w:left w:val="nil"/>
          <w:bottom w:val="nil"/>
          <w:right w:val="nil"/>
          <w:between w:val="nil"/>
        </w:pBdr>
        <w:spacing w:after="0" w:line="240" w:lineRule="auto"/>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F5776B" w:rsidRPr="00500922" w14:paraId="42542B10" w14:textId="77777777" w:rsidTr="00F2447E">
        <w:tc>
          <w:tcPr>
            <w:tcW w:w="8828" w:type="dxa"/>
            <w:vAlign w:val="center"/>
          </w:tcPr>
          <w:p w14:paraId="56602ABB" w14:textId="339ACCB0" w:rsidR="00F5776B" w:rsidRPr="00500922" w:rsidRDefault="00F5776B" w:rsidP="00F2447E">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0A187B" w:rsidRPr="00500922" w14:paraId="135D6D9D" w14:textId="77777777" w:rsidTr="00F2447E">
        <w:tc>
          <w:tcPr>
            <w:tcW w:w="8828" w:type="dxa"/>
            <w:vAlign w:val="center"/>
          </w:tcPr>
          <w:p w14:paraId="01A789C8" w14:textId="07901C73"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p>
        </w:tc>
      </w:tr>
      <w:tr w:rsidR="000A187B" w:rsidRPr="00500922" w14:paraId="751F83E2" w14:textId="77777777" w:rsidTr="00F2447E">
        <w:tc>
          <w:tcPr>
            <w:tcW w:w="8828" w:type="dxa"/>
            <w:vAlign w:val="center"/>
          </w:tcPr>
          <w:p w14:paraId="5A291535" w14:textId="2744C125"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p>
        </w:tc>
      </w:tr>
      <w:tr w:rsidR="000A187B" w:rsidRPr="00500922" w14:paraId="427857F0" w14:textId="77777777" w:rsidTr="00F2447E">
        <w:tc>
          <w:tcPr>
            <w:tcW w:w="8828" w:type="dxa"/>
            <w:vAlign w:val="center"/>
          </w:tcPr>
          <w:p w14:paraId="63FB805D" w14:textId="116C94A9" w:rsidR="000A187B" w:rsidRPr="00500922" w:rsidRDefault="000A187B" w:rsidP="00F2447E">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tc>
      </w:tr>
    </w:tbl>
    <w:p w14:paraId="3E320463" w14:textId="77777777" w:rsidR="000A187B" w:rsidRPr="00500922" w:rsidRDefault="000A187B" w:rsidP="00A41184">
      <w:pPr>
        <w:jc w:val="both"/>
        <w:rPr>
          <w:rFonts w:ascii="Noto Sans" w:hAnsi="Noto Sans" w:cs="Noto Sans"/>
          <w:sz w:val="20"/>
          <w:szCs w:val="20"/>
        </w:rPr>
      </w:pPr>
    </w:p>
    <w:p w14:paraId="5DFA56E7" w14:textId="116F02F8"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ESCRITO POR EL QUE EL COMITÉ DE CONTRALORÍA SOCIAL SOLICITA SU REGISTRO ANTE EL PROGRAMA</w:t>
      </w:r>
    </w:p>
    <w:p w14:paraId="67E4C6EA" w14:textId="286148F9" w:rsidR="000A187B" w:rsidRPr="00500922" w:rsidRDefault="000A187B" w:rsidP="000A187B">
      <w:pPr>
        <w:jc w:val="both"/>
        <w:rPr>
          <w:rFonts w:ascii="Noto Sans" w:hAnsi="Noto Sans" w:cs="Noto Sans"/>
          <w:sz w:val="20"/>
          <w:szCs w:val="20"/>
        </w:rPr>
      </w:pPr>
      <w:r w:rsidRPr="00500922">
        <w:rPr>
          <w:rFonts w:ascii="Noto Sans" w:hAnsi="Noto Sans" w:cs="Noto Sans"/>
          <w:sz w:val="20"/>
          <w:szCs w:val="20"/>
        </w:rPr>
        <w:t xml:space="preserve">Los Integrantes del Comité expresamos nuestra voluntad de llevar a cabo las actividades de contraloría social durante el ejercicio </w:t>
      </w:r>
      <w:r w:rsidR="00F77726" w:rsidRPr="00500922">
        <w:rPr>
          <w:rFonts w:ascii="Noto Sans" w:hAnsi="Noto Sans" w:cs="Noto Sans"/>
          <w:sz w:val="20"/>
          <w:szCs w:val="20"/>
        </w:rPr>
        <w:t xml:space="preserve">fiscal </w:t>
      </w:r>
      <w:r w:rsidR="00CF223B">
        <w:rPr>
          <w:rFonts w:ascii="Noto Sans" w:hAnsi="Noto Sans" w:cs="Noto Sans"/>
          <w:sz w:val="20"/>
          <w:szCs w:val="20"/>
        </w:rPr>
        <w:t>2025</w:t>
      </w:r>
      <w:r w:rsidRPr="00500922">
        <w:rPr>
          <w:rFonts w:ascii="Noto Sans" w:hAnsi="Noto Sans" w:cs="Noto Sans"/>
          <w:sz w:val="20"/>
          <w:szCs w:val="20"/>
        </w:rPr>
        <w:t>, por lo que asumimos el presente documento como escrito li</w:t>
      </w:r>
      <w:r w:rsidR="004A1C4F" w:rsidRPr="00500922">
        <w:rPr>
          <w:rFonts w:ascii="Noto Sans" w:hAnsi="Noto Sans" w:cs="Noto Sans"/>
          <w:sz w:val="20"/>
          <w:szCs w:val="20"/>
        </w:rPr>
        <w:t>bre para solicitar el registro conforme</w:t>
      </w:r>
      <w:r w:rsidR="00B16F20">
        <w:rPr>
          <w:rFonts w:ascii="Noto Sans" w:hAnsi="Noto Sans" w:cs="Noto Sans"/>
          <w:sz w:val="20"/>
          <w:szCs w:val="20"/>
        </w:rPr>
        <w:t xml:space="preserve"> a lo</w:t>
      </w:r>
      <w:r w:rsidR="004A1C4F" w:rsidRPr="00500922">
        <w:rPr>
          <w:rFonts w:ascii="Noto Sans" w:hAnsi="Noto Sans" w:cs="Noto Sans"/>
          <w:sz w:val="20"/>
          <w:szCs w:val="20"/>
        </w:rPr>
        <w:t xml:space="preserve"> dispuesto en el artículo 70 del reglamento de la Ley General de Desarrollo Social.</w:t>
      </w:r>
    </w:p>
    <w:p w14:paraId="1063C8B0" w14:textId="77777777" w:rsidR="000D1B2A" w:rsidRDefault="000D1B2A" w:rsidP="000D1B2A">
      <w:pPr>
        <w:pStyle w:val="Default"/>
        <w:jc w:val="center"/>
        <w:rPr>
          <w:b/>
          <w:bCs/>
          <w:i/>
          <w:iCs/>
          <w:sz w:val="18"/>
          <w:szCs w:val="18"/>
        </w:rPr>
      </w:pPr>
    </w:p>
    <w:p w14:paraId="5F16C899" w14:textId="77777777" w:rsidR="000D1B2A" w:rsidRDefault="000D1B2A" w:rsidP="000D1B2A">
      <w:pPr>
        <w:pStyle w:val="Default"/>
        <w:jc w:val="center"/>
        <w:rPr>
          <w:b/>
          <w:bCs/>
          <w:i/>
          <w:iCs/>
          <w:sz w:val="18"/>
          <w:szCs w:val="18"/>
        </w:rPr>
      </w:pPr>
    </w:p>
    <w:p w14:paraId="081A8C6C" w14:textId="77777777" w:rsidR="000D1B2A" w:rsidRDefault="000D1B2A" w:rsidP="000D1B2A">
      <w:pPr>
        <w:pStyle w:val="Default"/>
        <w:jc w:val="center"/>
        <w:rPr>
          <w:b/>
          <w:bCs/>
          <w:i/>
          <w:iCs/>
          <w:sz w:val="18"/>
          <w:szCs w:val="18"/>
        </w:rPr>
      </w:pPr>
    </w:p>
    <w:p w14:paraId="7D89C1DB" w14:textId="77777777" w:rsidR="000D1B2A" w:rsidRDefault="000D1B2A" w:rsidP="000D1B2A">
      <w:pPr>
        <w:pStyle w:val="Default"/>
        <w:jc w:val="center"/>
        <w:rPr>
          <w:b/>
          <w:bCs/>
          <w:i/>
          <w:iCs/>
          <w:sz w:val="18"/>
          <w:szCs w:val="18"/>
        </w:rPr>
      </w:pPr>
    </w:p>
    <w:p w14:paraId="28DED85C" w14:textId="77777777" w:rsidR="000D1B2A" w:rsidRDefault="000D1B2A" w:rsidP="000D1B2A">
      <w:pPr>
        <w:pStyle w:val="Default"/>
        <w:jc w:val="center"/>
        <w:rPr>
          <w:b/>
          <w:bCs/>
          <w:i/>
          <w:iCs/>
          <w:sz w:val="18"/>
          <w:szCs w:val="18"/>
        </w:rPr>
      </w:pPr>
    </w:p>
    <w:p w14:paraId="081F072F" w14:textId="77777777" w:rsidR="000D1B2A" w:rsidRDefault="000D1B2A" w:rsidP="000D1B2A">
      <w:pPr>
        <w:pStyle w:val="Default"/>
        <w:jc w:val="center"/>
        <w:rPr>
          <w:b/>
          <w:bCs/>
          <w:i/>
          <w:iCs/>
          <w:sz w:val="18"/>
          <w:szCs w:val="18"/>
        </w:rPr>
      </w:pPr>
    </w:p>
    <w:p w14:paraId="29634DAC" w14:textId="77777777" w:rsidR="000D1B2A" w:rsidRDefault="000D1B2A" w:rsidP="000D1B2A">
      <w:pPr>
        <w:pStyle w:val="Default"/>
        <w:jc w:val="center"/>
        <w:rPr>
          <w:b/>
          <w:bCs/>
          <w:i/>
          <w:iCs/>
          <w:sz w:val="18"/>
          <w:szCs w:val="18"/>
        </w:rPr>
      </w:pPr>
    </w:p>
    <w:p w14:paraId="61A790C8" w14:textId="77777777" w:rsidR="000D1B2A" w:rsidRDefault="000D1B2A" w:rsidP="000D1B2A">
      <w:pPr>
        <w:pStyle w:val="Default"/>
        <w:jc w:val="center"/>
        <w:rPr>
          <w:b/>
          <w:bCs/>
          <w:i/>
          <w:iCs/>
          <w:sz w:val="18"/>
          <w:szCs w:val="18"/>
        </w:rPr>
      </w:pPr>
    </w:p>
    <w:p w14:paraId="746A2591" w14:textId="77777777" w:rsidR="000D1B2A" w:rsidRDefault="000D1B2A" w:rsidP="000D1B2A">
      <w:pPr>
        <w:pStyle w:val="Default"/>
        <w:jc w:val="center"/>
        <w:rPr>
          <w:b/>
          <w:bCs/>
          <w:i/>
          <w:iCs/>
          <w:sz w:val="18"/>
          <w:szCs w:val="18"/>
        </w:rPr>
      </w:pPr>
    </w:p>
    <w:p w14:paraId="3337F610" w14:textId="77777777" w:rsidR="000D1B2A" w:rsidRPr="000D1B2A" w:rsidRDefault="000D1B2A" w:rsidP="000D1B2A">
      <w:pPr>
        <w:pStyle w:val="Default"/>
        <w:jc w:val="center"/>
        <w:rPr>
          <w:rFonts w:ascii="Noto Sans" w:hAnsi="Noto Sans" w:cs="Noto Sans"/>
          <w:b/>
          <w:bCs/>
          <w:i/>
          <w:iCs/>
          <w:sz w:val="20"/>
          <w:szCs w:val="20"/>
        </w:rPr>
      </w:pPr>
      <w:r w:rsidRPr="000D1B2A">
        <w:rPr>
          <w:rFonts w:ascii="Noto Sans" w:hAnsi="Noto Sans" w:cs="Noto Sans"/>
          <w:b/>
          <w:bCs/>
          <w:i/>
          <w:iCs/>
          <w:sz w:val="20"/>
          <w:szCs w:val="20"/>
        </w:rPr>
        <w:lastRenderedPageBreak/>
        <w:t>AVISO DE PRIVACIDAD SIMPLIFICADO</w:t>
      </w:r>
    </w:p>
    <w:p w14:paraId="04E7975D" w14:textId="77777777" w:rsidR="000D1B2A" w:rsidRPr="000D1B2A" w:rsidRDefault="000D1B2A" w:rsidP="000D1B2A">
      <w:pPr>
        <w:pStyle w:val="Default"/>
        <w:rPr>
          <w:rFonts w:ascii="Noto Sans" w:hAnsi="Noto Sans" w:cs="Noto Sans"/>
          <w:b/>
          <w:bCs/>
          <w:i/>
          <w:iCs/>
          <w:sz w:val="20"/>
          <w:szCs w:val="20"/>
        </w:rPr>
      </w:pPr>
    </w:p>
    <w:p w14:paraId="43A66C34"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b/>
          <w:bCs/>
          <w:i/>
          <w:iCs/>
          <w:sz w:val="20"/>
          <w:szCs w:val="20"/>
        </w:rPr>
        <w:t xml:space="preserve">Promoción, difusión, desarrollo y seguimiento de la Contraloría Social. </w:t>
      </w:r>
    </w:p>
    <w:p w14:paraId="6291E12D"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La Dirección General de Organización y Fomento de la CONAPESCA es la Entidad responsable del tratamiento de los datos personales que proporcionen los integrantes del Comité de Contraloría Social, los cuales serán protegidos conforme a lo dispuesto por la Ley General de Protección de Datos Personales en Posesión de Sujetos Obligados, y demás normatividad que resulte aplicable. </w:t>
      </w:r>
    </w:p>
    <w:p w14:paraId="117876D5" w14:textId="77777777" w:rsidR="000D1B2A" w:rsidRPr="000D1B2A" w:rsidRDefault="000D1B2A" w:rsidP="000D1B2A">
      <w:pPr>
        <w:pStyle w:val="Default"/>
        <w:rPr>
          <w:rFonts w:ascii="Noto Sans" w:hAnsi="Noto Sans" w:cs="Noto Sans"/>
          <w:b/>
          <w:bCs/>
          <w:i/>
          <w:iCs/>
          <w:sz w:val="20"/>
          <w:szCs w:val="20"/>
        </w:rPr>
      </w:pPr>
    </w:p>
    <w:p w14:paraId="55738A0B" w14:textId="77777777" w:rsidR="000D1B2A" w:rsidRPr="000D1B2A" w:rsidRDefault="000D1B2A" w:rsidP="000D1B2A">
      <w:pPr>
        <w:pStyle w:val="Default"/>
        <w:rPr>
          <w:rFonts w:ascii="Noto Sans" w:hAnsi="Noto Sans" w:cs="Noto Sans"/>
          <w:b/>
          <w:bCs/>
          <w:i/>
          <w:iCs/>
          <w:sz w:val="20"/>
          <w:szCs w:val="20"/>
        </w:rPr>
      </w:pPr>
      <w:r w:rsidRPr="000D1B2A">
        <w:rPr>
          <w:rFonts w:ascii="Noto Sans" w:hAnsi="Noto Sans" w:cs="Noto Sans"/>
          <w:b/>
          <w:bCs/>
          <w:i/>
          <w:iCs/>
          <w:sz w:val="20"/>
          <w:szCs w:val="20"/>
        </w:rPr>
        <w:t xml:space="preserve">¿Para qué fines utilizaremos sus datos personales? </w:t>
      </w:r>
    </w:p>
    <w:p w14:paraId="4C839878" w14:textId="77777777" w:rsidR="000D1B2A" w:rsidRPr="000D1B2A" w:rsidRDefault="000D1B2A" w:rsidP="000D1B2A">
      <w:pPr>
        <w:pStyle w:val="Default"/>
        <w:rPr>
          <w:rFonts w:ascii="Noto Sans" w:hAnsi="Noto Sans" w:cs="Noto Sans"/>
          <w:sz w:val="20"/>
          <w:szCs w:val="20"/>
        </w:rPr>
      </w:pPr>
      <w:r w:rsidRPr="000D1B2A">
        <w:rPr>
          <w:rFonts w:ascii="Noto Sans" w:hAnsi="Noto Sans" w:cs="Noto Sans"/>
          <w:sz w:val="20"/>
          <w:szCs w:val="20"/>
        </w:rPr>
        <w:t>Los datos personales que solicitamos los utilizaremos para las siguientes finalidades:</w:t>
      </w:r>
    </w:p>
    <w:p w14:paraId="6F7D1094" w14:textId="77777777" w:rsidR="000D1B2A" w:rsidRPr="000D1B2A" w:rsidRDefault="000D1B2A" w:rsidP="000D1B2A">
      <w:pPr>
        <w:pStyle w:val="Default"/>
        <w:rPr>
          <w:rFonts w:ascii="Noto Sans" w:hAnsi="Noto Sans" w:cs="Noto Sans"/>
          <w:sz w:val="20"/>
          <w:szCs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52"/>
        <w:gridCol w:w="1129"/>
      </w:tblGrid>
      <w:tr w:rsidR="000D1B2A" w:rsidRPr="000D1B2A" w14:paraId="599744F7" w14:textId="77777777" w:rsidTr="00030CE3">
        <w:trPr>
          <w:trHeight w:val="373"/>
          <w:jc w:val="center"/>
        </w:trPr>
        <w:tc>
          <w:tcPr>
            <w:tcW w:w="5807" w:type="dxa"/>
            <w:vMerge w:val="restart"/>
          </w:tcPr>
          <w:p w14:paraId="2BF1E791" w14:textId="77777777" w:rsidR="000D1B2A" w:rsidRPr="000D1B2A" w:rsidRDefault="000D1B2A" w:rsidP="00030CE3">
            <w:pPr>
              <w:pStyle w:val="Default"/>
              <w:jc w:val="center"/>
              <w:rPr>
                <w:rFonts w:ascii="Noto Sans" w:hAnsi="Noto Sans" w:cs="Noto Sans"/>
                <w:sz w:val="20"/>
                <w:szCs w:val="20"/>
              </w:rPr>
            </w:pPr>
            <w:r w:rsidRPr="000D1B2A">
              <w:rPr>
                <w:rFonts w:ascii="Noto Sans" w:hAnsi="Noto Sans" w:cs="Noto Sans"/>
                <w:b/>
                <w:bCs/>
                <w:iCs/>
                <w:sz w:val="20"/>
                <w:szCs w:val="20"/>
              </w:rPr>
              <w:t>Finalidad</w:t>
            </w:r>
          </w:p>
        </w:tc>
        <w:tc>
          <w:tcPr>
            <w:tcW w:w="2981" w:type="dxa"/>
            <w:gridSpan w:val="2"/>
          </w:tcPr>
          <w:p w14:paraId="7A4D6B6E" w14:textId="77777777" w:rsidR="000D1B2A" w:rsidRPr="000D1B2A" w:rsidRDefault="000D1B2A" w:rsidP="00030CE3">
            <w:pPr>
              <w:pStyle w:val="Default"/>
              <w:jc w:val="center"/>
              <w:rPr>
                <w:rFonts w:ascii="Noto Sans" w:hAnsi="Noto Sans" w:cs="Noto Sans"/>
                <w:sz w:val="20"/>
                <w:szCs w:val="20"/>
              </w:rPr>
            </w:pPr>
            <w:r w:rsidRPr="000D1B2A">
              <w:rPr>
                <w:rFonts w:ascii="Noto Sans" w:hAnsi="Noto Sans" w:cs="Noto Sans"/>
                <w:b/>
                <w:bCs/>
                <w:iCs/>
                <w:sz w:val="20"/>
                <w:szCs w:val="20"/>
              </w:rPr>
              <w:t>¿Requieren consentimiento</w:t>
            </w:r>
          </w:p>
          <w:p w14:paraId="071F5F4A" w14:textId="77777777" w:rsidR="000D1B2A" w:rsidRPr="000D1B2A" w:rsidRDefault="000D1B2A" w:rsidP="00030CE3">
            <w:pPr>
              <w:pStyle w:val="Default"/>
              <w:jc w:val="center"/>
              <w:rPr>
                <w:rFonts w:ascii="Noto Sans" w:hAnsi="Noto Sans" w:cs="Noto Sans"/>
                <w:b/>
                <w:bCs/>
                <w:iCs/>
                <w:sz w:val="20"/>
                <w:szCs w:val="20"/>
              </w:rPr>
            </w:pPr>
            <w:proofErr w:type="gramStart"/>
            <w:r w:rsidRPr="000D1B2A">
              <w:rPr>
                <w:rFonts w:ascii="Noto Sans" w:hAnsi="Noto Sans" w:cs="Noto Sans"/>
                <w:b/>
                <w:bCs/>
                <w:iCs/>
                <w:sz w:val="20"/>
                <w:szCs w:val="20"/>
              </w:rPr>
              <w:t>del</w:t>
            </w:r>
            <w:proofErr w:type="gramEnd"/>
            <w:r w:rsidRPr="000D1B2A">
              <w:rPr>
                <w:rFonts w:ascii="Noto Sans" w:hAnsi="Noto Sans" w:cs="Noto Sans"/>
                <w:b/>
                <w:bCs/>
                <w:iCs/>
                <w:sz w:val="20"/>
                <w:szCs w:val="20"/>
              </w:rPr>
              <w:t xml:space="preserve"> titular?</w:t>
            </w:r>
          </w:p>
        </w:tc>
      </w:tr>
      <w:tr w:rsidR="000D1B2A" w:rsidRPr="000D1B2A" w14:paraId="381C417B" w14:textId="77777777" w:rsidTr="00030CE3">
        <w:trPr>
          <w:trHeight w:val="123"/>
          <w:jc w:val="center"/>
        </w:trPr>
        <w:tc>
          <w:tcPr>
            <w:tcW w:w="5807" w:type="dxa"/>
            <w:vMerge/>
          </w:tcPr>
          <w:p w14:paraId="1B3DA295" w14:textId="77777777" w:rsidR="000D1B2A" w:rsidRPr="000D1B2A" w:rsidRDefault="000D1B2A" w:rsidP="00030CE3">
            <w:pPr>
              <w:pStyle w:val="Default"/>
              <w:rPr>
                <w:rFonts w:ascii="Noto Sans" w:hAnsi="Noto Sans" w:cs="Noto Sans"/>
                <w:sz w:val="20"/>
                <w:szCs w:val="20"/>
              </w:rPr>
            </w:pPr>
          </w:p>
        </w:tc>
        <w:tc>
          <w:tcPr>
            <w:tcW w:w="1852" w:type="dxa"/>
          </w:tcPr>
          <w:p w14:paraId="2692E25B" w14:textId="77777777" w:rsidR="000D1B2A" w:rsidRPr="000D1B2A" w:rsidRDefault="000D1B2A" w:rsidP="00030CE3">
            <w:pPr>
              <w:pStyle w:val="Default"/>
              <w:jc w:val="center"/>
              <w:rPr>
                <w:rFonts w:ascii="Noto Sans" w:hAnsi="Noto Sans" w:cs="Noto Sans"/>
                <w:sz w:val="20"/>
                <w:szCs w:val="20"/>
              </w:rPr>
            </w:pPr>
            <w:r w:rsidRPr="000D1B2A">
              <w:rPr>
                <w:rFonts w:ascii="Noto Sans" w:hAnsi="Noto Sans" w:cs="Noto Sans"/>
                <w:b/>
                <w:bCs/>
                <w:iCs/>
                <w:sz w:val="20"/>
                <w:szCs w:val="20"/>
              </w:rPr>
              <w:t>NO</w:t>
            </w:r>
          </w:p>
        </w:tc>
        <w:tc>
          <w:tcPr>
            <w:tcW w:w="1129" w:type="dxa"/>
          </w:tcPr>
          <w:p w14:paraId="6C0287AF" w14:textId="77777777" w:rsidR="000D1B2A" w:rsidRPr="000D1B2A" w:rsidRDefault="000D1B2A" w:rsidP="00030CE3">
            <w:pPr>
              <w:pStyle w:val="Default"/>
              <w:jc w:val="center"/>
              <w:rPr>
                <w:rFonts w:ascii="Noto Sans" w:hAnsi="Noto Sans" w:cs="Noto Sans"/>
                <w:b/>
                <w:bCs/>
                <w:iCs/>
                <w:sz w:val="20"/>
                <w:szCs w:val="20"/>
              </w:rPr>
            </w:pPr>
            <w:r w:rsidRPr="000D1B2A">
              <w:rPr>
                <w:rFonts w:ascii="Noto Sans" w:hAnsi="Noto Sans" w:cs="Noto Sans"/>
                <w:b/>
                <w:bCs/>
                <w:iCs/>
                <w:sz w:val="20"/>
                <w:szCs w:val="20"/>
              </w:rPr>
              <w:t>SI</w:t>
            </w:r>
          </w:p>
        </w:tc>
      </w:tr>
      <w:tr w:rsidR="000D1B2A" w:rsidRPr="000D1B2A" w14:paraId="09A37226" w14:textId="77777777" w:rsidTr="00030CE3">
        <w:trPr>
          <w:trHeight w:val="1003"/>
          <w:jc w:val="center"/>
        </w:trPr>
        <w:tc>
          <w:tcPr>
            <w:tcW w:w="5807" w:type="dxa"/>
          </w:tcPr>
          <w:p w14:paraId="2F08DDBB" w14:textId="77777777" w:rsidR="000D1B2A" w:rsidRPr="000D1B2A" w:rsidRDefault="000D1B2A" w:rsidP="00030CE3">
            <w:pPr>
              <w:pStyle w:val="Default"/>
              <w:jc w:val="both"/>
              <w:rPr>
                <w:rFonts w:ascii="Noto Sans" w:hAnsi="Noto Sans" w:cs="Noto Sans"/>
                <w:sz w:val="20"/>
                <w:szCs w:val="20"/>
              </w:rPr>
            </w:pPr>
            <w:r w:rsidRPr="000D1B2A">
              <w:rPr>
                <w:rFonts w:ascii="Noto Sans" w:hAnsi="Noto Sans" w:cs="Noto Sans"/>
                <w:sz w:val="20"/>
                <w:szCs w:val="20"/>
              </w:rPr>
              <w:t xml:space="preserve"> Integración de los Comités de Contraloría Social e identificación oficial vigente de sus integrantes. </w:t>
            </w:r>
          </w:p>
          <w:p w14:paraId="022F24CE" w14:textId="77777777" w:rsidR="000D1B2A" w:rsidRPr="000D1B2A" w:rsidRDefault="000D1B2A" w:rsidP="00030CE3">
            <w:pPr>
              <w:pStyle w:val="Default"/>
              <w:jc w:val="both"/>
              <w:rPr>
                <w:rFonts w:ascii="Noto Sans" w:hAnsi="Noto Sans" w:cs="Noto Sans"/>
                <w:sz w:val="20"/>
                <w:szCs w:val="20"/>
              </w:rPr>
            </w:pPr>
            <w:r w:rsidRPr="000D1B2A">
              <w:rPr>
                <w:rFonts w:ascii="Noto Sans" w:hAnsi="Noto Sans" w:cs="Noto Sans"/>
                <w:sz w:val="20"/>
                <w:szCs w:val="20"/>
              </w:rPr>
              <w:t xml:space="preserve"> Revisión de la integración de los expedientes de los beneficiarios que se generan en las Representaciones Estatales de la CONAPESCA las Entidades Federativas del CONAFE. </w:t>
            </w:r>
          </w:p>
          <w:p w14:paraId="65A3AC74" w14:textId="08029512" w:rsidR="000D1B2A" w:rsidRPr="000D1B2A" w:rsidRDefault="000D1B2A" w:rsidP="00DC4CA2">
            <w:pPr>
              <w:pStyle w:val="Default"/>
              <w:jc w:val="both"/>
              <w:rPr>
                <w:rFonts w:ascii="Noto Sans" w:hAnsi="Noto Sans" w:cs="Noto Sans"/>
                <w:sz w:val="20"/>
                <w:szCs w:val="20"/>
              </w:rPr>
            </w:pPr>
            <w:r w:rsidRPr="000D1B2A">
              <w:rPr>
                <w:rFonts w:ascii="Noto Sans" w:hAnsi="Noto Sans" w:cs="Noto Sans"/>
                <w:sz w:val="20"/>
                <w:szCs w:val="20"/>
              </w:rPr>
              <w:t xml:space="preserve"> Actualización del Sistema Informático de Contraloría Social (SICS) o plataforma vigente a cargo de la Secretaría </w:t>
            </w:r>
            <w:r w:rsidR="00DC4CA2">
              <w:rPr>
                <w:rFonts w:ascii="Noto Sans" w:hAnsi="Noto Sans" w:cs="Noto Sans"/>
                <w:sz w:val="20"/>
                <w:szCs w:val="20"/>
              </w:rPr>
              <w:t>Anticorrupción y Buen Gobierno</w:t>
            </w:r>
            <w:r w:rsidRPr="000D1B2A">
              <w:rPr>
                <w:rFonts w:ascii="Noto Sans" w:hAnsi="Noto Sans" w:cs="Noto Sans"/>
                <w:sz w:val="20"/>
                <w:szCs w:val="20"/>
              </w:rPr>
              <w:t xml:space="preserve">. </w:t>
            </w:r>
          </w:p>
        </w:tc>
        <w:tc>
          <w:tcPr>
            <w:tcW w:w="1852" w:type="dxa"/>
          </w:tcPr>
          <w:p w14:paraId="531BD222" w14:textId="77777777" w:rsidR="000D1B2A" w:rsidRPr="000D1B2A" w:rsidRDefault="000D1B2A" w:rsidP="00030CE3">
            <w:pPr>
              <w:pStyle w:val="Default"/>
              <w:jc w:val="center"/>
              <w:rPr>
                <w:rFonts w:ascii="Noto Sans" w:hAnsi="Noto Sans" w:cs="Noto Sans"/>
                <w:b/>
                <w:bCs/>
                <w:iCs/>
                <w:sz w:val="20"/>
                <w:szCs w:val="20"/>
              </w:rPr>
            </w:pPr>
          </w:p>
          <w:p w14:paraId="6D5933B9" w14:textId="77777777" w:rsidR="000D1B2A" w:rsidRPr="000D1B2A" w:rsidRDefault="000D1B2A" w:rsidP="00030CE3">
            <w:pPr>
              <w:pStyle w:val="Default"/>
              <w:jc w:val="center"/>
              <w:rPr>
                <w:rFonts w:ascii="Noto Sans" w:hAnsi="Noto Sans" w:cs="Noto Sans"/>
                <w:b/>
                <w:bCs/>
                <w:iCs/>
                <w:sz w:val="20"/>
                <w:szCs w:val="20"/>
              </w:rPr>
            </w:pPr>
          </w:p>
          <w:p w14:paraId="12222417" w14:textId="77777777" w:rsidR="000D1B2A" w:rsidRPr="000D1B2A" w:rsidRDefault="000D1B2A" w:rsidP="00030CE3">
            <w:pPr>
              <w:pStyle w:val="Default"/>
              <w:jc w:val="center"/>
              <w:rPr>
                <w:rFonts w:ascii="Noto Sans" w:hAnsi="Noto Sans" w:cs="Noto Sans"/>
                <w:b/>
                <w:bCs/>
                <w:iCs/>
                <w:sz w:val="20"/>
                <w:szCs w:val="20"/>
              </w:rPr>
            </w:pPr>
          </w:p>
          <w:p w14:paraId="42CF3EC7" w14:textId="77777777" w:rsidR="000D1B2A" w:rsidRPr="000D1B2A" w:rsidRDefault="000D1B2A" w:rsidP="00030CE3">
            <w:pPr>
              <w:pStyle w:val="Default"/>
              <w:jc w:val="center"/>
              <w:rPr>
                <w:rFonts w:ascii="Noto Sans" w:hAnsi="Noto Sans" w:cs="Noto Sans"/>
                <w:b/>
                <w:bCs/>
                <w:iCs/>
                <w:sz w:val="20"/>
                <w:szCs w:val="20"/>
              </w:rPr>
            </w:pPr>
          </w:p>
          <w:p w14:paraId="23A82984" w14:textId="77777777" w:rsidR="000D1B2A" w:rsidRPr="000D1B2A" w:rsidRDefault="000D1B2A" w:rsidP="00030CE3">
            <w:pPr>
              <w:pStyle w:val="Default"/>
              <w:jc w:val="center"/>
              <w:rPr>
                <w:rFonts w:ascii="Noto Sans" w:hAnsi="Noto Sans" w:cs="Noto Sans"/>
                <w:sz w:val="20"/>
                <w:szCs w:val="20"/>
              </w:rPr>
            </w:pPr>
            <w:r w:rsidRPr="000D1B2A">
              <w:rPr>
                <w:rFonts w:ascii="Noto Sans" w:hAnsi="Noto Sans" w:cs="Noto Sans"/>
                <w:b/>
                <w:bCs/>
                <w:iCs/>
                <w:sz w:val="20"/>
                <w:szCs w:val="20"/>
              </w:rPr>
              <w:t>X</w:t>
            </w:r>
          </w:p>
        </w:tc>
        <w:tc>
          <w:tcPr>
            <w:tcW w:w="1129" w:type="dxa"/>
          </w:tcPr>
          <w:p w14:paraId="054D82E6" w14:textId="77777777" w:rsidR="000D1B2A" w:rsidRPr="000D1B2A" w:rsidRDefault="000D1B2A" w:rsidP="00030CE3">
            <w:pPr>
              <w:pStyle w:val="Default"/>
              <w:jc w:val="center"/>
              <w:rPr>
                <w:rFonts w:ascii="Noto Sans" w:hAnsi="Noto Sans" w:cs="Noto Sans"/>
                <w:b/>
                <w:bCs/>
                <w:iCs/>
                <w:sz w:val="20"/>
                <w:szCs w:val="20"/>
              </w:rPr>
            </w:pPr>
          </w:p>
        </w:tc>
      </w:tr>
    </w:tbl>
    <w:p w14:paraId="5E5EBEF2" w14:textId="77777777" w:rsidR="000D1B2A" w:rsidRPr="000D1B2A" w:rsidRDefault="000D1B2A" w:rsidP="000D1B2A">
      <w:pPr>
        <w:autoSpaceDE w:val="0"/>
        <w:autoSpaceDN w:val="0"/>
        <w:adjustRightInd w:val="0"/>
        <w:spacing w:after="0"/>
        <w:contextualSpacing/>
        <w:jc w:val="both"/>
        <w:rPr>
          <w:rFonts w:ascii="Noto Sans" w:hAnsi="Noto Sans" w:cs="Noto Sans"/>
          <w:sz w:val="20"/>
          <w:szCs w:val="20"/>
        </w:rPr>
      </w:pPr>
    </w:p>
    <w:p w14:paraId="73D02B05"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Los datos personales recabados por la Dirección General de Organización y Fomento, serán protegidos observando los principios previstos en los artículos 1°, 2°, 3°, fracciones II, III, XXVIII, XXXI, XXXIII, 4, 5, 16, 17, 18, 19, 20, 21, 22, 23, 24, 25, 26, 27, 28, 29, 30, 43, 48, 49, 50, 51 y 52 de la Ley General de Protección de Datos Personales en Posesión de Sujetos Obligados, y demás disposiciones aplicables.</w:t>
      </w:r>
    </w:p>
    <w:p w14:paraId="140F483E" w14:textId="77777777" w:rsidR="000D1B2A" w:rsidRPr="000D1B2A" w:rsidRDefault="000D1B2A" w:rsidP="000D1B2A">
      <w:pPr>
        <w:autoSpaceDE w:val="0"/>
        <w:autoSpaceDN w:val="0"/>
        <w:adjustRightInd w:val="0"/>
        <w:spacing w:after="0"/>
        <w:contextualSpacing/>
        <w:jc w:val="both"/>
        <w:rPr>
          <w:rFonts w:ascii="Noto Sans" w:hAnsi="Noto Sans" w:cs="Noto Sans"/>
          <w:sz w:val="20"/>
          <w:szCs w:val="20"/>
        </w:rPr>
      </w:pPr>
    </w:p>
    <w:p w14:paraId="29533BE1"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En caso de que no desee que sus datos personales sean tratados para estas finalidades podrá indicarlo directamente ante la Presidencia de nuestra Unidad de Transparencia, cuyos datos de contacto son los siguientes: </w:t>
      </w:r>
    </w:p>
    <w:p w14:paraId="792CF9E8" w14:textId="77777777" w:rsidR="000D1B2A" w:rsidRPr="000D1B2A" w:rsidRDefault="000D1B2A" w:rsidP="000D1B2A">
      <w:pPr>
        <w:pStyle w:val="Default"/>
        <w:jc w:val="both"/>
        <w:rPr>
          <w:rFonts w:ascii="Noto Sans" w:hAnsi="Noto Sans" w:cs="Noto Sans"/>
          <w:sz w:val="20"/>
          <w:szCs w:val="20"/>
        </w:rPr>
      </w:pPr>
    </w:p>
    <w:p w14:paraId="4D7C2AF2" w14:textId="328DE7D9"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a) Nombre del titular: </w:t>
      </w:r>
      <w:r w:rsidR="00C315A1" w:rsidRPr="00C315A1">
        <w:rPr>
          <w:rFonts w:ascii="Noto Sans" w:hAnsi="Noto Sans" w:cs="Noto Sans"/>
          <w:sz w:val="20"/>
          <w:szCs w:val="20"/>
        </w:rPr>
        <w:t xml:space="preserve">Lic. Olaf Enrique Bermúdez </w:t>
      </w:r>
      <w:proofErr w:type="spellStart"/>
      <w:r w:rsidR="00C315A1" w:rsidRPr="00C315A1">
        <w:rPr>
          <w:rFonts w:ascii="Noto Sans" w:hAnsi="Noto Sans" w:cs="Noto Sans"/>
          <w:sz w:val="20"/>
          <w:szCs w:val="20"/>
        </w:rPr>
        <w:t>Arzave</w:t>
      </w:r>
      <w:proofErr w:type="spellEnd"/>
    </w:p>
    <w:p w14:paraId="2F8874E2"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b) Domicilio: Avenida Camarón Sábalo 1210, Esquina Calle Tiburón, fraccionamiento Sábalo Country Club, Mazatlán, Sinaloa, Código Postal 82110. </w:t>
      </w:r>
    </w:p>
    <w:p w14:paraId="20F8DC51"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c) Correo electrónico: uenlace@conapesca.gob.mx</w:t>
      </w:r>
    </w:p>
    <w:p w14:paraId="0628DD94"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d) Número telefónico y extensión: 669 9156900 Ext 58014 |58021</w:t>
      </w:r>
      <w:bookmarkStart w:id="0" w:name="_GoBack"/>
      <w:bookmarkEnd w:id="0"/>
    </w:p>
    <w:p w14:paraId="68C93B8C" w14:textId="38E150B4"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e) Otros datos de contacto: </w:t>
      </w:r>
      <w:r w:rsidR="00C315A1">
        <w:rPr>
          <w:rFonts w:ascii="Noto Sans" w:hAnsi="Noto Sans" w:cs="Noto Sans"/>
          <w:sz w:val="20"/>
          <w:szCs w:val="20"/>
        </w:rPr>
        <w:t>olaf.bermudez</w:t>
      </w:r>
      <w:r w:rsidRPr="000D1B2A">
        <w:rPr>
          <w:rFonts w:ascii="Noto Sans" w:hAnsi="Noto Sans" w:cs="Noto Sans"/>
          <w:sz w:val="20"/>
          <w:szCs w:val="20"/>
        </w:rPr>
        <w:t>@conapesca.gob.mx</w:t>
      </w:r>
    </w:p>
    <w:p w14:paraId="0AFE6053" w14:textId="77777777" w:rsidR="000D1B2A" w:rsidRPr="000D1B2A" w:rsidRDefault="000D1B2A" w:rsidP="000D1B2A">
      <w:pPr>
        <w:pStyle w:val="Default"/>
        <w:jc w:val="both"/>
        <w:rPr>
          <w:rFonts w:ascii="Noto Sans" w:hAnsi="Noto Sans" w:cs="Noto Sans"/>
          <w:sz w:val="20"/>
          <w:szCs w:val="20"/>
        </w:rPr>
      </w:pPr>
    </w:p>
    <w:p w14:paraId="5BC20A4C" w14:textId="77777777" w:rsidR="000D1B2A" w:rsidRPr="000D1B2A" w:rsidRDefault="000D1B2A" w:rsidP="000D1B2A">
      <w:pPr>
        <w:pStyle w:val="Default"/>
        <w:jc w:val="both"/>
        <w:rPr>
          <w:rFonts w:ascii="Noto Sans" w:hAnsi="Noto Sans" w:cs="Noto Sans"/>
          <w:color w:val="auto"/>
          <w:sz w:val="20"/>
          <w:szCs w:val="20"/>
        </w:rPr>
      </w:pPr>
      <w:r w:rsidRPr="000D1B2A">
        <w:rPr>
          <w:rFonts w:ascii="Noto Sans" w:hAnsi="Noto Sans" w:cs="Noto Sans"/>
          <w:sz w:val="20"/>
          <w:szCs w:val="20"/>
        </w:rPr>
        <w:t xml:space="preserve">Asimismo, usted podrá presentar una solicitud de ejercicio de derechos ARCO, a través de la Plataforma Nacional de </w:t>
      </w:r>
      <w:r w:rsidRPr="000D1B2A">
        <w:rPr>
          <w:rFonts w:ascii="Noto Sans" w:hAnsi="Noto Sans" w:cs="Noto Sans"/>
          <w:color w:val="auto"/>
          <w:sz w:val="20"/>
          <w:szCs w:val="20"/>
        </w:rPr>
        <w:t xml:space="preserve">Transparencia disponible en </w:t>
      </w:r>
      <w:hyperlink r:id="rId8" w:history="1">
        <w:r w:rsidRPr="000D1B2A">
          <w:rPr>
            <w:rStyle w:val="Hipervnculo"/>
            <w:rFonts w:ascii="Noto Sans" w:hAnsi="Noto Sans" w:cs="Noto Sans"/>
            <w:color w:val="auto"/>
            <w:sz w:val="20"/>
            <w:szCs w:val="20"/>
          </w:rPr>
          <w:t>http://www.plataformadetransparencia.org.mx</w:t>
        </w:r>
      </w:hyperlink>
    </w:p>
    <w:p w14:paraId="3E11DDA7" w14:textId="77777777" w:rsidR="000D1B2A" w:rsidRPr="000D1B2A" w:rsidRDefault="000D1B2A" w:rsidP="000D1B2A">
      <w:pPr>
        <w:pStyle w:val="Default"/>
        <w:jc w:val="both"/>
        <w:rPr>
          <w:rFonts w:ascii="Noto Sans" w:hAnsi="Noto Sans" w:cs="Noto Sans"/>
          <w:sz w:val="20"/>
          <w:szCs w:val="20"/>
        </w:rPr>
      </w:pPr>
    </w:p>
    <w:p w14:paraId="4E71138D"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Para mayor información acerca del tratamiento de sus datos personales y de los derechos que puede hacer valer, Usted puede acceder al Aviso de Privacidad en la página de la CONAPESCA a través de </w:t>
      </w:r>
      <w:r w:rsidRPr="000D1B2A">
        <w:rPr>
          <w:rFonts w:ascii="Noto Sans" w:hAnsi="Noto Sans" w:cs="Noto Sans"/>
          <w:sz w:val="20"/>
          <w:szCs w:val="20"/>
        </w:rPr>
        <w:lastRenderedPageBreak/>
        <w:t>su sitio electrónico: https://conapesca.gob.mx/wb/cona/transparencia_avisos_privacidad. O bien, de manera presencial en las instalaciones de la CONAPESCA más cercana, mismas que pueden ser ubicadas en la liga www.gob.mx/conapesca.</w:t>
      </w:r>
    </w:p>
    <w:p w14:paraId="6307F7CA" w14:textId="77777777" w:rsidR="000D1B2A" w:rsidRPr="000D1B2A" w:rsidRDefault="000D1B2A" w:rsidP="000D1B2A">
      <w:pPr>
        <w:pStyle w:val="Default"/>
        <w:jc w:val="both"/>
        <w:rPr>
          <w:rFonts w:ascii="Noto Sans" w:hAnsi="Noto Sans" w:cs="Noto Sans"/>
          <w:sz w:val="20"/>
          <w:szCs w:val="20"/>
        </w:rPr>
      </w:pPr>
    </w:p>
    <w:p w14:paraId="43B9EBFB"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b/>
          <w:bCs/>
          <w:i/>
          <w:iCs/>
          <w:sz w:val="20"/>
          <w:szCs w:val="20"/>
        </w:rPr>
        <w:t xml:space="preserve">¿Con quién compartimos su información personal y para qué fines? </w:t>
      </w:r>
    </w:p>
    <w:p w14:paraId="4E9ECFBA" w14:textId="77777777" w:rsidR="000D1B2A" w:rsidRPr="000D1B2A" w:rsidRDefault="000D1B2A" w:rsidP="000D1B2A">
      <w:pPr>
        <w:pStyle w:val="Default"/>
        <w:jc w:val="both"/>
        <w:rPr>
          <w:rFonts w:ascii="Noto Sans" w:hAnsi="Noto Sans" w:cs="Noto Sans"/>
          <w:sz w:val="20"/>
          <w:szCs w:val="20"/>
        </w:rPr>
      </w:pPr>
    </w:p>
    <w:p w14:paraId="3D9400B7" w14:textId="77777777" w:rsidR="000D1B2A" w:rsidRPr="000D1B2A" w:rsidRDefault="000D1B2A" w:rsidP="000D1B2A">
      <w:pPr>
        <w:pStyle w:val="Default"/>
        <w:jc w:val="both"/>
        <w:rPr>
          <w:rFonts w:ascii="Noto Sans" w:hAnsi="Noto Sans" w:cs="Noto Sans"/>
          <w:sz w:val="20"/>
          <w:szCs w:val="20"/>
        </w:rPr>
      </w:pPr>
      <w:r w:rsidRPr="000D1B2A">
        <w:rPr>
          <w:rFonts w:ascii="Noto Sans" w:hAnsi="Noto Sans" w:cs="Noto Sans"/>
          <w:sz w:val="20"/>
          <w:szCs w:val="20"/>
        </w:rPr>
        <w:t xml:space="preserve">Se informa que no se realizarán transferencias de datos personales, salvo aquellas que sean necesarias para atender requerimientos de autoridades jurisdiccionales, órganos de la Administración Pública, o de una autoridad competente, que estén debidamente fundados y motivados. </w:t>
      </w:r>
    </w:p>
    <w:p w14:paraId="1513F236" w14:textId="71EC46C4" w:rsidR="00487256" w:rsidRPr="000D1B2A" w:rsidRDefault="000D1B2A" w:rsidP="000D1B2A">
      <w:pPr>
        <w:spacing w:line="240" w:lineRule="auto"/>
        <w:jc w:val="both"/>
        <w:rPr>
          <w:rFonts w:ascii="Noto Sans" w:hAnsi="Noto Sans" w:cs="Noto Sans"/>
          <w:b/>
          <w:i/>
          <w:sz w:val="20"/>
          <w:szCs w:val="20"/>
        </w:rPr>
      </w:pPr>
      <w:r w:rsidRPr="000D1B2A">
        <w:rPr>
          <w:rFonts w:ascii="Noto Sans" w:hAnsi="Noto Sans" w:cs="Noto Sans"/>
          <w:sz w:val="20"/>
          <w:szCs w:val="20"/>
        </w:rPr>
        <w:t xml:space="preserve">Si desea conocer nuestro aviso de privacidad integral, lo podrá consultar en: </w:t>
      </w:r>
      <w:hyperlink r:id="rId9" w:history="1">
        <w:r w:rsidRPr="000D1B2A">
          <w:rPr>
            <w:rStyle w:val="Hipervnculo"/>
            <w:rFonts w:ascii="Noto Sans" w:hAnsi="Noto Sans" w:cs="Noto Sans"/>
            <w:sz w:val="20"/>
            <w:szCs w:val="20"/>
          </w:rPr>
          <w:t>https://conapesca.gob.mx/wb/cona/transparencia_avisos_privacidad</w:t>
        </w:r>
      </w:hyperlink>
    </w:p>
    <w:sectPr w:rsidR="00487256" w:rsidRPr="000D1B2A" w:rsidSect="00493145">
      <w:headerReference w:type="default" r:id="rId10"/>
      <w:footerReference w:type="default" r:id="rId11"/>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FB3E2" w14:textId="77777777" w:rsidR="006D5D40" w:rsidRDefault="006D5D40" w:rsidP="00487256">
      <w:pPr>
        <w:spacing w:after="0" w:line="240" w:lineRule="auto"/>
      </w:pPr>
      <w:r>
        <w:separator/>
      </w:r>
    </w:p>
  </w:endnote>
  <w:endnote w:type="continuationSeparator" w:id="0">
    <w:p w14:paraId="51D9660D" w14:textId="77777777" w:rsidR="006D5D40" w:rsidRDefault="006D5D40"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Noto Sans Black">
    <w:altName w:val="Segoe UI"/>
    <w:charset w:val="00"/>
    <w:family w:val="swiss"/>
    <w:pitch w:val="variable"/>
    <w:sig w:usb0="00000001"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Segoe UI"/>
    <w:charset w:val="00"/>
    <w:family w:val="swiss"/>
    <w:pitch w:val="variable"/>
    <w:sig w:usb0="00000001"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06339" w14:textId="77777777" w:rsidR="006D5D40" w:rsidRDefault="006D5D40" w:rsidP="00487256">
      <w:pPr>
        <w:spacing w:after="0" w:line="240" w:lineRule="auto"/>
      </w:pPr>
      <w:r>
        <w:separator/>
      </w:r>
    </w:p>
  </w:footnote>
  <w:footnote w:type="continuationSeparator" w:id="0">
    <w:p w14:paraId="2C6990DF" w14:textId="77777777" w:rsidR="006D5D40" w:rsidRDefault="006D5D40"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6726" w14:textId="5EA28339" w:rsidR="00AE29F4" w:rsidRDefault="00CB19B9">
    <w:pPr>
      <w:pBdr>
        <w:top w:val="nil"/>
        <w:left w:val="nil"/>
        <w:bottom w:val="nil"/>
        <w:right w:val="nil"/>
        <w:between w:val="nil"/>
      </w:pBdr>
      <w:tabs>
        <w:tab w:val="center" w:pos="4419"/>
        <w:tab w:val="right" w:pos="8838"/>
      </w:tabs>
      <w:spacing w:after="0" w:line="240" w:lineRule="auto"/>
      <w:rPr>
        <w:color w:val="000000"/>
      </w:rPr>
    </w:pPr>
    <w:r>
      <w:rPr>
        <w:rFonts w:eastAsia="Calibri"/>
        <w:noProof/>
        <w:color w:val="000000"/>
        <w:lang w:eastAsia="es-MX"/>
      </w:rPr>
      <w:drawing>
        <wp:anchor distT="0" distB="0" distL="114300" distR="114300" simplePos="0" relativeHeight="251663360" behindDoc="1" locked="0" layoutInCell="1" allowOverlap="1" wp14:anchorId="13B7F008" wp14:editId="43A904DE">
          <wp:simplePos x="0" y="0"/>
          <wp:positionH relativeFrom="margin">
            <wp:align>left</wp:align>
          </wp:positionH>
          <wp:positionV relativeFrom="paragraph">
            <wp:posOffset>-184150</wp:posOffset>
          </wp:positionV>
          <wp:extent cx="2809875" cy="600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membretada_Conapesca-01.png"/>
                  <pic:cNvPicPr/>
                </pic:nvPicPr>
                <pic:blipFill rotWithShape="1">
                  <a:blip r:embed="rId1">
                    <a:extLst>
                      <a:ext uri="{28A0092B-C50C-407E-A947-70E740481C1C}">
                        <a14:useLocalDpi xmlns:a14="http://schemas.microsoft.com/office/drawing/2010/main" val="0"/>
                      </a:ext>
                    </a:extLst>
                  </a:blip>
                  <a:srcRect l="5044" t="5896" r="37110" b="88112"/>
                  <a:stretch/>
                </pic:blipFill>
                <pic:spPr bwMode="auto">
                  <a:xfrm>
                    <a:off x="0" y="0"/>
                    <a:ext cx="2809875"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2E28">
      <w:rPr>
        <w:noProof/>
        <w:lang w:eastAsia="es-MX"/>
      </w:rPr>
      <w:drawing>
        <wp:anchor distT="0" distB="0" distL="114300" distR="114300" simplePos="0" relativeHeight="251661312" behindDoc="0" locked="0" layoutInCell="1" allowOverlap="1" wp14:anchorId="72CC847D" wp14:editId="1B90FCD3">
          <wp:simplePos x="0" y="0"/>
          <wp:positionH relativeFrom="margin">
            <wp:align>right</wp:align>
          </wp:positionH>
          <wp:positionV relativeFrom="paragraph">
            <wp:posOffset>-202565</wp:posOffset>
          </wp:positionV>
          <wp:extent cx="2647950" cy="815340"/>
          <wp:effectExtent l="0" t="0" r="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8995" t="26209" r="10048" b="26806"/>
                  <a:stretch/>
                </pic:blipFill>
                <pic:spPr bwMode="auto">
                  <a:xfrm>
                    <a:off x="0" y="0"/>
                    <a:ext cx="2647950"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00C7E"/>
    <w:rsid w:val="00006401"/>
    <w:rsid w:val="00022812"/>
    <w:rsid w:val="00047271"/>
    <w:rsid w:val="00063229"/>
    <w:rsid w:val="000A067E"/>
    <w:rsid w:val="000A187B"/>
    <w:rsid w:val="000D1B2A"/>
    <w:rsid w:val="0013034E"/>
    <w:rsid w:val="001976F9"/>
    <w:rsid w:val="001E33B7"/>
    <w:rsid w:val="001F2DAC"/>
    <w:rsid w:val="002815D2"/>
    <w:rsid w:val="00291FA1"/>
    <w:rsid w:val="002A596D"/>
    <w:rsid w:val="002B3EA2"/>
    <w:rsid w:val="002D656F"/>
    <w:rsid w:val="002D6FE5"/>
    <w:rsid w:val="002D7001"/>
    <w:rsid w:val="00312E28"/>
    <w:rsid w:val="0039013A"/>
    <w:rsid w:val="00393B98"/>
    <w:rsid w:val="003B1869"/>
    <w:rsid w:val="004138F2"/>
    <w:rsid w:val="00416E83"/>
    <w:rsid w:val="0042031D"/>
    <w:rsid w:val="00425EB9"/>
    <w:rsid w:val="0044677F"/>
    <w:rsid w:val="00487256"/>
    <w:rsid w:val="00493145"/>
    <w:rsid w:val="004A1C4F"/>
    <w:rsid w:val="004D3E90"/>
    <w:rsid w:val="004D3F1B"/>
    <w:rsid w:val="004F4882"/>
    <w:rsid w:val="00500922"/>
    <w:rsid w:val="005035CB"/>
    <w:rsid w:val="005249AC"/>
    <w:rsid w:val="0052541C"/>
    <w:rsid w:val="0053596F"/>
    <w:rsid w:val="00572698"/>
    <w:rsid w:val="00583C80"/>
    <w:rsid w:val="00583F7A"/>
    <w:rsid w:val="00587F8C"/>
    <w:rsid w:val="005964CF"/>
    <w:rsid w:val="005A67AE"/>
    <w:rsid w:val="005B7496"/>
    <w:rsid w:val="005C3BF4"/>
    <w:rsid w:val="005D5874"/>
    <w:rsid w:val="005E2F77"/>
    <w:rsid w:val="00617C39"/>
    <w:rsid w:val="00633670"/>
    <w:rsid w:val="006415F2"/>
    <w:rsid w:val="00645658"/>
    <w:rsid w:val="00665B92"/>
    <w:rsid w:val="006D5D40"/>
    <w:rsid w:val="00701CC0"/>
    <w:rsid w:val="0073430F"/>
    <w:rsid w:val="00741CED"/>
    <w:rsid w:val="007801C2"/>
    <w:rsid w:val="00786F0C"/>
    <w:rsid w:val="007F1773"/>
    <w:rsid w:val="00812695"/>
    <w:rsid w:val="00812A57"/>
    <w:rsid w:val="00824508"/>
    <w:rsid w:val="00835F2D"/>
    <w:rsid w:val="00866A17"/>
    <w:rsid w:val="0087003B"/>
    <w:rsid w:val="00894931"/>
    <w:rsid w:val="008A55C6"/>
    <w:rsid w:val="008A7573"/>
    <w:rsid w:val="008F6455"/>
    <w:rsid w:val="00922170"/>
    <w:rsid w:val="00923E0F"/>
    <w:rsid w:val="00941A96"/>
    <w:rsid w:val="00943BB9"/>
    <w:rsid w:val="00943C55"/>
    <w:rsid w:val="00952844"/>
    <w:rsid w:val="0097063B"/>
    <w:rsid w:val="009925E8"/>
    <w:rsid w:val="009B3927"/>
    <w:rsid w:val="009C59AD"/>
    <w:rsid w:val="00A027E8"/>
    <w:rsid w:val="00A32619"/>
    <w:rsid w:val="00A41184"/>
    <w:rsid w:val="00A4387C"/>
    <w:rsid w:val="00A630AB"/>
    <w:rsid w:val="00A82EB2"/>
    <w:rsid w:val="00A87CCA"/>
    <w:rsid w:val="00AA7859"/>
    <w:rsid w:val="00AC6A0E"/>
    <w:rsid w:val="00AE0512"/>
    <w:rsid w:val="00AE29F4"/>
    <w:rsid w:val="00AE35DD"/>
    <w:rsid w:val="00B00166"/>
    <w:rsid w:val="00B16F20"/>
    <w:rsid w:val="00B36F09"/>
    <w:rsid w:val="00B536DF"/>
    <w:rsid w:val="00B62C0B"/>
    <w:rsid w:val="00B946C3"/>
    <w:rsid w:val="00BB62FA"/>
    <w:rsid w:val="00BD2050"/>
    <w:rsid w:val="00BD7886"/>
    <w:rsid w:val="00C315A1"/>
    <w:rsid w:val="00C760D7"/>
    <w:rsid w:val="00CB19B9"/>
    <w:rsid w:val="00CC3811"/>
    <w:rsid w:val="00CE35C0"/>
    <w:rsid w:val="00CF223B"/>
    <w:rsid w:val="00D172FE"/>
    <w:rsid w:val="00D353F2"/>
    <w:rsid w:val="00D728D5"/>
    <w:rsid w:val="00D72CEE"/>
    <w:rsid w:val="00D769EA"/>
    <w:rsid w:val="00DA1BF5"/>
    <w:rsid w:val="00DA589D"/>
    <w:rsid w:val="00DC4CA2"/>
    <w:rsid w:val="00DE6190"/>
    <w:rsid w:val="00E12FAE"/>
    <w:rsid w:val="00E54163"/>
    <w:rsid w:val="00EB03FC"/>
    <w:rsid w:val="00EE0685"/>
    <w:rsid w:val="00F2447E"/>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B30F"/>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1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2F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F77"/>
    <w:rPr>
      <w:rFonts w:ascii="Segoe UI" w:hAnsi="Segoe UI" w:cs="Segoe UI"/>
      <w:sz w:val="18"/>
      <w:szCs w:val="18"/>
    </w:rPr>
  </w:style>
  <w:style w:type="character" w:styleId="Hipervnculo">
    <w:name w:val="Hyperlink"/>
    <w:basedOn w:val="Fuentedeprrafopredeter"/>
    <w:uiPriority w:val="99"/>
    <w:unhideWhenUsed/>
    <w:rsid w:val="000D1B2A"/>
    <w:rPr>
      <w:color w:val="BC955C" w:themeColor="hyperlink"/>
      <w:u w:val="single"/>
    </w:rPr>
  </w:style>
  <w:style w:type="paragraph" w:customStyle="1" w:styleId="Default">
    <w:name w:val="Default"/>
    <w:rsid w:val="000D1B2A"/>
    <w:pPr>
      <w:autoSpaceDE w:val="0"/>
      <w:autoSpaceDN w:val="0"/>
      <w:adjustRightInd w:val="0"/>
      <w:spacing w:after="0" w:line="240" w:lineRule="auto"/>
    </w:pPr>
    <w:rPr>
      <w:rFonts w:ascii="Montserrat" w:eastAsia="Montserrat" w:hAnsi="Montserrat" w:cs="Montserrat"/>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apesca.gob.mx/wb/cona/transparencia_avisos_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9BE31-1125-4128-9BF3-A2F1550B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1628</Words>
  <Characters>8957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Patricia Vega Sanchez</cp:lastModifiedBy>
  <cp:revision>14</cp:revision>
  <cp:lastPrinted>2025-01-24T21:15:00Z</cp:lastPrinted>
  <dcterms:created xsi:type="dcterms:W3CDTF">2025-01-24T20:55:00Z</dcterms:created>
  <dcterms:modified xsi:type="dcterms:W3CDTF">2025-01-24T21:36:00Z</dcterms:modified>
</cp:coreProperties>
</file>